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021"/>
        <w:tblW w:w="4971" w:type="pct"/>
        <w:tblLayout w:type="fixed"/>
        <w:tblCellMar>
          <w:left w:w="0" w:type="dxa"/>
          <w:right w:w="0" w:type="dxa"/>
        </w:tblCellMar>
        <w:tblLook w:val="04A0" w:firstRow="1" w:lastRow="0" w:firstColumn="1" w:lastColumn="0" w:noHBand="0" w:noVBand="1"/>
      </w:tblPr>
      <w:tblGrid>
        <w:gridCol w:w="676"/>
        <w:gridCol w:w="2835"/>
        <w:gridCol w:w="6004"/>
      </w:tblGrid>
      <w:tr w:rsidR="00EB764B" w:rsidRPr="004567C6" w:rsidTr="00656F46">
        <w:tc>
          <w:tcPr>
            <w:tcW w:w="5000" w:type="pct"/>
            <w:gridSpan w:val="3"/>
            <w:tcMar>
              <w:top w:w="0" w:type="dxa"/>
              <w:left w:w="108" w:type="dxa"/>
              <w:bottom w:w="0" w:type="dxa"/>
              <w:right w:w="108" w:type="dxa"/>
            </w:tcMar>
            <w:hideMark/>
          </w:tcPr>
          <w:p w:rsidR="00EB764B" w:rsidRPr="004567C6" w:rsidRDefault="00EB764B" w:rsidP="00B46F3A">
            <w:pPr>
              <w:pStyle w:val="a4"/>
              <w:contextualSpacing/>
              <w:jc w:val="right"/>
              <w:rPr>
                <w:rFonts w:ascii="Times New Roman" w:hAnsi="Times New Roman" w:cs="Times New Roman"/>
                <w:sz w:val="28"/>
                <w:szCs w:val="28"/>
              </w:rPr>
            </w:pPr>
            <w:r w:rsidRPr="004567C6">
              <w:rPr>
                <w:rFonts w:ascii="Times New Roman" w:hAnsi="Times New Roman" w:cs="Times New Roman"/>
                <w:sz w:val="28"/>
                <w:szCs w:val="28"/>
              </w:rPr>
              <w:t>Проект</w:t>
            </w:r>
          </w:p>
          <w:p w:rsidR="00EB764B" w:rsidRPr="004567C6" w:rsidRDefault="00EB764B" w:rsidP="00B46F3A">
            <w:pPr>
              <w:pStyle w:val="tkTablica"/>
              <w:spacing w:after="0" w:line="240" w:lineRule="auto"/>
              <w:contextualSpacing/>
              <w:jc w:val="center"/>
              <w:rPr>
                <w:rFonts w:ascii="Times New Roman" w:hAnsi="Times New Roman" w:cs="Times New Roman"/>
                <w:b/>
                <w:sz w:val="28"/>
                <w:szCs w:val="28"/>
              </w:rPr>
            </w:pPr>
          </w:p>
        </w:tc>
      </w:tr>
      <w:tr w:rsidR="00EB764B" w:rsidRPr="004567C6" w:rsidTr="00656F46">
        <w:tc>
          <w:tcPr>
            <w:tcW w:w="5000" w:type="pct"/>
            <w:gridSpan w:val="3"/>
            <w:tcBorders>
              <w:bottom w:val="single" w:sz="4" w:space="0" w:color="auto"/>
            </w:tcBorders>
            <w:tcMar>
              <w:top w:w="0" w:type="dxa"/>
              <w:left w:w="108" w:type="dxa"/>
              <w:bottom w:w="0" w:type="dxa"/>
              <w:right w:w="108" w:type="dxa"/>
            </w:tcMar>
            <w:hideMark/>
          </w:tcPr>
          <w:p w:rsidR="00EB764B" w:rsidRDefault="00EB764B" w:rsidP="00857C64">
            <w:pPr>
              <w:pStyle w:val="a4"/>
              <w:contextualSpacing/>
              <w:jc w:val="right"/>
              <w:rPr>
                <w:rFonts w:ascii="Times New Roman" w:hAnsi="Times New Roman" w:cs="Times New Roman"/>
                <w:sz w:val="28"/>
                <w:szCs w:val="28"/>
              </w:rPr>
            </w:pPr>
            <w:r w:rsidRPr="004567C6">
              <w:rPr>
                <w:rFonts w:ascii="Times New Roman" w:hAnsi="Times New Roman" w:cs="Times New Roman"/>
                <w:sz w:val="28"/>
                <w:szCs w:val="28"/>
              </w:rPr>
              <w:t>Приложение</w:t>
            </w:r>
            <w:r w:rsidR="008379E8">
              <w:rPr>
                <w:rFonts w:ascii="Times New Roman" w:hAnsi="Times New Roman" w:cs="Times New Roman"/>
                <w:sz w:val="28"/>
                <w:szCs w:val="28"/>
              </w:rPr>
              <w:t>1</w:t>
            </w:r>
            <w:r w:rsidRPr="004567C6">
              <w:rPr>
                <w:rFonts w:ascii="Times New Roman" w:hAnsi="Times New Roman" w:cs="Times New Roman"/>
                <w:sz w:val="28"/>
                <w:szCs w:val="28"/>
              </w:rPr>
              <w:t xml:space="preserve"> </w:t>
            </w:r>
          </w:p>
          <w:p w:rsidR="00857C64" w:rsidRPr="004567C6" w:rsidRDefault="00857C64" w:rsidP="00857C64">
            <w:pPr>
              <w:pStyle w:val="a4"/>
              <w:contextualSpacing/>
              <w:jc w:val="right"/>
              <w:rPr>
                <w:rFonts w:ascii="Times New Roman" w:hAnsi="Times New Roman" w:cs="Times New Roman"/>
                <w:b/>
                <w:sz w:val="28"/>
                <w:szCs w:val="28"/>
              </w:rPr>
            </w:pPr>
          </w:p>
        </w:tc>
      </w:tr>
      <w:tr w:rsidR="00EB764B" w:rsidRPr="004567C6" w:rsidTr="00656F46">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DE7D87" w:rsidP="00416F9B">
            <w:pPr>
              <w:pStyle w:val="tkTablica"/>
              <w:spacing w:after="0" w:line="240" w:lineRule="auto"/>
              <w:contextualSpacing/>
              <w:jc w:val="center"/>
              <w:rPr>
                <w:rFonts w:ascii="Times New Roman" w:hAnsi="Times New Roman" w:cs="Times New Roman"/>
                <w:b/>
                <w:sz w:val="28"/>
                <w:szCs w:val="28"/>
              </w:rPr>
            </w:pPr>
            <w:r w:rsidRPr="004567C6">
              <w:rPr>
                <w:rFonts w:ascii="Times New Roman" w:hAnsi="Times New Roman" w:cs="Times New Roman"/>
                <w:b/>
                <w:sz w:val="28"/>
                <w:szCs w:val="28"/>
              </w:rPr>
              <w:t>8</w:t>
            </w:r>
            <w:r w:rsidR="00416F9B">
              <w:rPr>
                <w:rFonts w:ascii="Times New Roman" w:hAnsi="Times New Roman" w:cs="Times New Roman"/>
                <w:b/>
                <w:sz w:val="28"/>
                <w:szCs w:val="28"/>
              </w:rPr>
              <w:t>7</w:t>
            </w:r>
            <w:r w:rsidRPr="004567C6">
              <w:rPr>
                <w:rFonts w:ascii="Times New Roman" w:hAnsi="Times New Roman" w:cs="Times New Roman"/>
                <w:b/>
                <w:sz w:val="28"/>
                <w:szCs w:val="28"/>
              </w:rPr>
              <w:t xml:space="preserve">. </w:t>
            </w:r>
            <w:r w:rsidR="00EB764B" w:rsidRPr="004567C6">
              <w:rPr>
                <w:rFonts w:ascii="Times New Roman" w:hAnsi="Times New Roman" w:cs="Times New Roman"/>
                <w:b/>
                <w:sz w:val="28"/>
                <w:szCs w:val="28"/>
              </w:rPr>
              <w:t>Паспорт государственной услуги</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t>1</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Наименование услуги</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Выдача документа соотечественника с иностранным гражданством (Мекен-карт) – пункт 102 главы 4 Единого реестра (перечня) государственных услуг</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t>2</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Полное наименование государственного органа, предоставляющего услугу</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xml:space="preserve">Государственный орган, обеспечивающий функции по реализации государственной политики в области регистрации населения (далее - уполномоченный орган), и его подведомственные подразделения, включая территориальные органы (далее - подведомственные подразделения уполномоченного органа) </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Дипломатические представительства и консульские учреждения Кыргызской Республики (далее – загранучреждения).</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Список дипломатических представительств/консульских учреждений Кыргызской Республики размещен на информационном стенде государственного уполномоченного органа в сфере внешней политики и сайте ДКС МИД КР</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t>3</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Потребители государственной услуги</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иностранные граждане, ранее состоявшие в гражданстве Кыргызской Республике;</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иностранные граждане, являющиеся детьми или внуками иностранного гражданина, ранее состоящего в гражданстве Кыргызской Республики;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иностранные граждане, являющиеся детьми или внуками граждан Кыргызской Республики;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иностранные граждане, родившиеся в Киргизской ССР, а также их дети и внуки.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Примечание:</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При получении (обмене) документа соотечественника с иностранным гражданством (Мекен-карт) лицом, не достигшим 18-летнего возраста, ходатайство подается и подписывается его законным представителем</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t>4</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 xml:space="preserve">Правовые основания </w:t>
            </w:r>
            <w:r w:rsidRPr="004567C6">
              <w:rPr>
                <w:rFonts w:ascii="Times New Roman" w:hAnsi="Times New Roman" w:cs="Times New Roman"/>
                <w:sz w:val="28"/>
                <w:szCs w:val="28"/>
              </w:rPr>
              <w:lastRenderedPageBreak/>
              <w:t>получения государственной услуги</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27FC" w:rsidP="004567C6">
            <w:pPr>
              <w:pStyle w:val="tkTablica"/>
              <w:spacing w:after="0" w:line="240" w:lineRule="auto"/>
              <w:ind w:firstLine="458"/>
              <w:contextualSpacing/>
              <w:rPr>
                <w:rFonts w:ascii="Times New Roman" w:hAnsi="Times New Roman" w:cs="Times New Roman"/>
                <w:sz w:val="28"/>
                <w:szCs w:val="28"/>
              </w:rPr>
            </w:pPr>
            <w:hyperlink r:id="rId7" w:history="1">
              <w:r w:rsidR="00EB764B" w:rsidRPr="004567C6">
                <w:rPr>
                  <w:rStyle w:val="a3"/>
                  <w:rFonts w:ascii="Times New Roman" w:hAnsi="Times New Roman" w:cs="Times New Roman"/>
                  <w:color w:val="auto"/>
                  <w:sz w:val="28"/>
                  <w:szCs w:val="28"/>
                  <w:u w:val="none"/>
                </w:rPr>
                <w:t>Закон</w:t>
              </w:r>
            </w:hyperlink>
            <w:r w:rsidR="00EB764B" w:rsidRPr="004567C6">
              <w:rPr>
                <w:rStyle w:val="a3"/>
                <w:rFonts w:ascii="Times New Roman" w:hAnsi="Times New Roman" w:cs="Times New Roman"/>
                <w:color w:val="auto"/>
                <w:sz w:val="28"/>
                <w:szCs w:val="28"/>
                <w:u w:val="none"/>
              </w:rPr>
              <w:t>ы</w:t>
            </w:r>
            <w:r w:rsidR="00EB764B" w:rsidRPr="004567C6">
              <w:rPr>
                <w:rFonts w:ascii="Times New Roman" w:hAnsi="Times New Roman" w:cs="Times New Roman"/>
                <w:sz w:val="28"/>
                <w:szCs w:val="28"/>
              </w:rPr>
              <w:t xml:space="preserve"> Кыргызской Республики: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lastRenderedPageBreak/>
              <w:t>- «О правовом положении иностранных граждан в Кыргызской Республике»;</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«О внешней миграции»;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постановления Правительства Кыргызской Республики: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xml:space="preserve">- «О регулировании вопросов правового положения соотечественников с иностранным гражданством»  </w:t>
            </w:r>
            <w:r w:rsidRPr="004567C6">
              <w:rPr>
                <w:rStyle w:val="a3"/>
                <w:rFonts w:ascii="Times New Roman" w:hAnsi="Times New Roman" w:cs="Times New Roman"/>
                <w:color w:val="auto"/>
                <w:sz w:val="28"/>
                <w:szCs w:val="28"/>
                <w:u w:val="none"/>
              </w:rPr>
              <w:t>от 8 октября 2021 года № 203</w:t>
            </w:r>
            <w:r w:rsidRPr="004567C6">
              <w:rPr>
                <w:rFonts w:ascii="Times New Roman" w:hAnsi="Times New Roman" w:cs="Times New Roman"/>
                <w:sz w:val="28"/>
                <w:szCs w:val="28"/>
              </w:rPr>
              <w:t>;</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xml:space="preserve">- «Об утверждении Единого реестра (перечня) государственных услуг, оказываемых государственными органами, их структурными подразделениями и подведомственными учреждениями» </w:t>
            </w:r>
            <w:hyperlink r:id="rId8" w:history="1">
              <w:r w:rsidRPr="004567C6">
                <w:rPr>
                  <w:rStyle w:val="a3"/>
                  <w:rFonts w:ascii="Times New Roman" w:hAnsi="Times New Roman" w:cs="Times New Roman"/>
                  <w:color w:val="auto"/>
                  <w:sz w:val="28"/>
                  <w:szCs w:val="28"/>
                  <w:u w:val="none"/>
                </w:rPr>
                <w:t>от 10 февраля 2012 года № 85</w:t>
              </w:r>
            </w:hyperlink>
            <w:r w:rsidRPr="004567C6">
              <w:rPr>
                <w:rFonts w:ascii="Times New Roman" w:hAnsi="Times New Roman" w:cs="Times New Roman"/>
                <w:sz w:val="28"/>
                <w:szCs w:val="28"/>
              </w:rPr>
              <w:t>.</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lastRenderedPageBreak/>
              <w:t>5</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Конечный результат предоставляемой государственной услуги</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xml:space="preserve">Выдача документа соотечественника с иностранным гражданством (Мекен-карт) </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t>6</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Условия предоставления государственной услуги</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Предоставление услуги осуществляется:</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в помещении, отвечающем установленным санитарным нормам;</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при наличии беспрепятственного доступа граждан в здание и санитарно-гигиенические помещения (туалеты, умывальные комнаты), в том числе для лиц с ограниченными возможностями здоровья по зрению и слуху, и лиц с ограниченными возможностями здоровья с нарушениями опорно-двигательного аппарата (далее - ЛОВЗ),</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данные объекты оборудованы пандусами, поручнями;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по принципу живой очереди.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Помещения располагают местами для ожидания, туалетами, отоплением, водопроводом, телефоном.</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Льготные категории граждан (участники и инвалиды Великой Отечественной войны, труженики тыла и приравненные к ним лица, ЛОВЗ, беременные женщины) обслуживаются вне очереди или, если они не могут подняться в помещение, сотрудник спускается к ним для приема заявления.</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Для удобства посетителей в месте предоставления услуги размещаются перечень документов, необходимых для приобретения услуги, и образцы заявлений</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lastRenderedPageBreak/>
              <w:t>7</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Срок предоставления государственной услуги</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spacing w:after="0" w:line="240" w:lineRule="auto"/>
              <w:ind w:firstLine="458"/>
              <w:jc w:val="both"/>
              <w:rPr>
                <w:rFonts w:ascii="Times New Roman" w:eastAsia="Times New Roman" w:hAnsi="Times New Roman" w:cs="Times New Roman"/>
                <w:sz w:val="28"/>
                <w:szCs w:val="28"/>
              </w:rPr>
            </w:pPr>
            <w:r w:rsidRPr="004567C6">
              <w:rPr>
                <w:rFonts w:ascii="Times New Roman" w:eastAsia="Times New Roman" w:hAnsi="Times New Roman" w:cs="Times New Roman"/>
                <w:sz w:val="28"/>
                <w:szCs w:val="28"/>
              </w:rPr>
              <w:t>- предельное время на прием документов – не более 30 минут;</w:t>
            </w:r>
          </w:p>
          <w:p w:rsidR="00EB764B" w:rsidRPr="004567C6" w:rsidRDefault="00EB764B" w:rsidP="004567C6">
            <w:pPr>
              <w:spacing w:after="0" w:line="240" w:lineRule="auto"/>
              <w:ind w:firstLine="458"/>
              <w:jc w:val="both"/>
              <w:rPr>
                <w:rFonts w:ascii="Times New Roman" w:eastAsia="Times New Roman" w:hAnsi="Times New Roman" w:cs="Times New Roman"/>
                <w:sz w:val="28"/>
                <w:szCs w:val="28"/>
              </w:rPr>
            </w:pPr>
            <w:r w:rsidRPr="004567C6">
              <w:rPr>
                <w:rFonts w:ascii="Times New Roman" w:eastAsia="Times New Roman" w:hAnsi="Times New Roman" w:cs="Times New Roman"/>
                <w:sz w:val="28"/>
                <w:szCs w:val="28"/>
              </w:rPr>
              <w:t>- срок рассмотрения материалов – до 90 дней;</w:t>
            </w:r>
          </w:p>
          <w:p w:rsidR="00EB764B" w:rsidRPr="004567C6" w:rsidRDefault="00EB764B" w:rsidP="004567C6">
            <w:pPr>
              <w:spacing w:after="0" w:line="240" w:lineRule="auto"/>
              <w:ind w:firstLine="458"/>
              <w:jc w:val="both"/>
              <w:rPr>
                <w:rFonts w:ascii="Times New Roman" w:eastAsia="Times New Roman" w:hAnsi="Times New Roman" w:cs="Times New Roman"/>
                <w:sz w:val="28"/>
                <w:szCs w:val="28"/>
              </w:rPr>
            </w:pPr>
            <w:r w:rsidRPr="004567C6">
              <w:rPr>
                <w:rFonts w:ascii="Times New Roman" w:eastAsia="Times New Roman" w:hAnsi="Times New Roman" w:cs="Times New Roman"/>
                <w:sz w:val="28"/>
                <w:szCs w:val="28"/>
              </w:rPr>
              <w:t xml:space="preserve">- срок рассмотрения материалов в упрощённом порядке – до </w:t>
            </w:r>
            <w:r w:rsidR="00BA002E">
              <w:rPr>
                <w:rFonts w:ascii="Times New Roman" w:eastAsia="Times New Roman" w:hAnsi="Times New Roman" w:cs="Times New Roman"/>
                <w:sz w:val="28"/>
                <w:szCs w:val="28"/>
              </w:rPr>
              <w:t>45</w:t>
            </w:r>
            <w:r w:rsidRPr="004567C6">
              <w:rPr>
                <w:rFonts w:ascii="Times New Roman" w:eastAsia="Times New Roman" w:hAnsi="Times New Roman" w:cs="Times New Roman"/>
                <w:sz w:val="28"/>
                <w:szCs w:val="28"/>
              </w:rPr>
              <w:t xml:space="preserve"> дней;</w:t>
            </w:r>
          </w:p>
          <w:p w:rsidR="00EB764B" w:rsidRPr="004567C6" w:rsidRDefault="00EB764B" w:rsidP="004567C6">
            <w:pPr>
              <w:spacing w:after="0" w:line="240" w:lineRule="auto"/>
              <w:ind w:firstLine="458"/>
              <w:jc w:val="both"/>
              <w:rPr>
                <w:rFonts w:ascii="Times New Roman" w:eastAsia="Times New Roman" w:hAnsi="Times New Roman" w:cs="Times New Roman"/>
                <w:sz w:val="28"/>
                <w:szCs w:val="28"/>
              </w:rPr>
            </w:pPr>
            <w:r w:rsidRPr="004567C6">
              <w:rPr>
                <w:rFonts w:ascii="Times New Roman" w:eastAsia="Times New Roman" w:hAnsi="Times New Roman" w:cs="Times New Roman"/>
                <w:sz w:val="28"/>
                <w:szCs w:val="28"/>
              </w:rPr>
              <w:t>- срок изготовления Мекен-карт – до 5 рабочих дней;</w:t>
            </w:r>
          </w:p>
          <w:p w:rsidR="00EB764B" w:rsidRPr="004567C6" w:rsidRDefault="00EB764B" w:rsidP="004567C6">
            <w:pPr>
              <w:spacing w:after="0" w:line="240" w:lineRule="auto"/>
              <w:ind w:firstLine="458"/>
              <w:jc w:val="both"/>
              <w:rPr>
                <w:rFonts w:ascii="Times New Roman" w:eastAsia="Times New Roman" w:hAnsi="Times New Roman" w:cs="Times New Roman"/>
                <w:sz w:val="28"/>
                <w:szCs w:val="28"/>
              </w:rPr>
            </w:pPr>
            <w:r w:rsidRPr="004567C6">
              <w:rPr>
                <w:rFonts w:ascii="Times New Roman" w:eastAsia="Times New Roman" w:hAnsi="Times New Roman" w:cs="Times New Roman"/>
                <w:sz w:val="28"/>
                <w:szCs w:val="28"/>
              </w:rPr>
              <w:t>- предельное время на выдачу результата услуги - не более 30 минут.</w:t>
            </w:r>
          </w:p>
        </w:tc>
      </w:tr>
      <w:tr w:rsidR="00EB764B" w:rsidRPr="004567C6" w:rsidTr="00656F46">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jc w:val="center"/>
              <w:rPr>
                <w:rFonts w:ascii="Times New Roman" w:hAnsi="Times New Roman" w:cs="Times New Roman"/>
                <w:sz w:val="28"/>
                <w:szCs w:val="28"/>
              </w:rPr>
            </w:pPr>
            <w:r w:rsidRPr="004567C6">
              <w:rPr>
                <w:rFonts w:ascii="Times New Roman" w:hAnsi="Times New Roman" w:cs="Times New Roman"/>
                <w:sz w:val="28"/>
                <w:szCs w:val="28"/>
              </w:rPr>
              <w:t>Информирование потребителей государственной услуги</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t>8</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Информирование о государственной услуге, предоставляемой потребителю, и государственном органе, ответственном за стандартизацию</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Информацию о государственной услуге можно получить в уполномоченном органе, его подведомственных подразделениях, включая межрегиональные отделы, в загранучреждениях Кыргызской Республики: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при личном обращении;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xml:space="preserve">- на официальном сайте уполномоченного органа: </w:t>
            </w:r>
            <w:r w:rsidRPr="004567C6">
              <w:rPr>
                <w:rFonts w:ascii="Times New Roman" w:hAnsi="Times New Roman" w:cs="Times New Roman"/>
                <w:sz w:val="28"/>
                <w:szCs w:val="28"/>
                <w:lang w:val="en-US"/>
              </w:rPr>
              <w:t>digital</w:t>
            </w:r>
            <w:r w:rsidRPr="004567C6">
              <w:rPr>
                <w:rFonts w:ascii="Times New Roman" w:hAnsi="Times New Roman" w:cs="Times New Roman"/>
                <w:sz w:val="28"/>
                <w:szCs w:val="28"/>
              </w:rPr>
              <w:t>.</w:t>
            </w:r>
            <w:r w:rsidRPr="004567C6">
              <w:rPr>
                <w:rFonts w:ascii="Times New Roman" w:hAnsi="Times New Roman" w:cs="Times New Roman"/>
                <w:sz w:val="28"/>
                <w:szCs w:val="28"/>
                <w:lang w:val="en-US"/>
              </w:rPr>
              <w:t>gov</w:t>
            </w:r>
            <w:r w:rsidRPr="004567C6">
              <w:rPr>
                <w:rFonts w:ascii="Times New Roman" w:hAnsi="Times New Roman" w:cs="Times New Roman"/>
                <w:sz w:val="28"/>
                <w:szCs w:val="28"/>
              </w:rPr>
              <w:t>.</w:t>
            </w:r>
            <w:r w:rsidRPr="004567C6">
              <w:rPr>
                <w:rFonts w:ascii="Times New Roman" w:hAnsi="Times New Roman" w:cs="Times New Roman"/>
                <w:sz w:val="28"/>
                <w:szCs w:val="28"/>
                <w:lang w:val="en-US"/>
              </w:rPr>
              <w:t>kg</w:t>
            </w:r>
            <w:r w:rsidRPr="004567C6">
              <w:rPr>
                <w:rFonts w:ascii="Times New Roman" w:hAnsi="Times New Roman" w:cs="Times New Roman"/>
                <w:sz w:val="28"/>
                <w:szCs w:val="28"/>
              </w:rPr>
              <w:t>, государственного органа по реализации государственной политики в области миграции: ssm.</w:t>
            </w:r>
            <w:r w:rsidRPr="004567C6">
              <w:rPr>
                <w:rFonts w:ascii="Times New Roman" w:hAnsi="Times New Roman" w:cs="Times New Roman"/>
                <w:sz w:val="28"/>
                <w:szCs w:val="28"/>
                <w:lang w:val="en-US"/>
              </w:rPr>
              <w:t>gov</w:t>
            </w:r>
            <w:r w:rsidRPr="004567C6">
              <w:rPr>
                <w:rFonts w:ascii="Times New Roman" w:hAnsi="Times New Roman" w:cs="Times New Roman"/>
                <w:sz w:val="28"/>
                <w:szCs w:val="28"/>
              </w:rPr>
              <w:t>.kg;</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xml:space="preserve">- на </w:t>
            </w:r>
            <w:r w:rsidR="00CF36D4" w:rsidRPr="004567C6">
              <w:rPr>
                <w:rFonts w:ascii="Times New Roman" w:hAnsi="Times New Roman" w:cs="Times New Roman"/>
                <w:sz w:val="28"/>
                <w:szCs w:val="28"/>
              </w:rPr>
              <w:t>Г</w:t>
            </w:r>
            <w:r w:rsidRPr="004567C6">
              <w:rPr>
                <w:rFonts w:ascii="Times New Roman" w:hAnsi="Times New Roman" w:cs="Times New Roman"/>
                <w:sz w:val="28"/>
                <w:szCs w:val="28"/>
              </w:rPr>
              <w:t xml:space="preserve">осударственном портале электронных услуг: </w:t>
            </w:r>
            <w:r w:rsidRPr="004567C6">
              <w:rPr>
                <w:rFonts w:ascii="Times New Roman" w:hAnsi="Times New Roman" w:cs="Times New Roman"/>
                <w:sz w:val="28"/>
                <w:szCs w:val="28"/>
                <w:lang w:val="en-US"/>
              </w:rPr>
              <w:t>portal</w:t>
            </w:r>
            <w:r w:rsidRPr="004567C6">
              <w:rPr>
                <w:rFonts w:ascii="Times New Roman" w:hAnsi="Times New Roman" w:cs="Times New Roman"/>
                <w:sz w:val="28"/>
                <w:szCs w:val="28"/>
              </w:rPr>
              <w:t>.</w:t>
            </w:r>
            <w:r w:rsidRPr="004567C6">
              <w:rPr>
                <w:rFonts w:ascii="Times New Roman" w:hAnsi="Times New Roman" w:cs="Times New Roman"/>
                <w:sz w:val="28"/>
                <w:szCs w:val="28"/>
                <w:lang w:val="en-US"/>
              </w:rPr>
              <w:t>tunduk</w:t>
            </w:r>
            <w:r w:rsidRPr="004567C6">
              <w:rPr>
                <w:rFonts w:ascii="Times New Roman" w:hAnsi="Times New Roman" w:cs="Times New Roman"/>
                <w:sz w:val="28"/>
                <w:szCs w:val="28"/>
              </w:rPr>
              <w:t>.</w:t>
            </w:r>
            <w:r w:rsidRPr="004567C6">
              <w:rPr>
                <w:rFonts w:ascii="Times New Roman" w:hAnsi="Times New Roman" w:cs="Times New Roman"/>
                <w:sz w:val="28"/>
                <w:szCs w:val="28"/>
                <w:lang w:val="en-US"/>
              </w:rPr>
              <w:t>kg</w:t>
            </w:r>
            <w:r w:rsidRPr="004567C6">
              <w:rPr>
                <w:rFonts w:ascii="Times New Roman" w:hAnsi="Times New Roman" w:cs="Times New Roman"/>
                <w:sz w:val="28"/>
                <w:szCs w:val="28"/>
              </w:rPr>
              <w:t>;</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в межрегиональном отделе, при личном обращении потребителя (их официально уполномоченных представителей);</w:t>
            </w:r>
          </w:p>
          <w:p w:rsidR="00EB764B" w:rsidRPr="004567C6" w:rsidRDefault="00EB764B" w:rsidP="004567C6">
            <w:pPr>
              <w:spacing w:after="0" w:line="240" w:lineRule="auto"/>
              <w:ind w:firstLine="458"/>
              <w:contextualSpacing/>
              <w:jc w:val="both"/>
              <w:rPr>
                <w:rFonts w:ascii="Times New Roman" w:eastAsia="Times New Roman" w:hAnsi="Times New Roman" w:cs="Times New Roman"/>
                <w:sz w:val="28"/>
                <w:szCs w:val="28"/>
              </w:rPr>
            </w:pPr>
            <w:r w:rsidRPr="004567C6">
              <w:rPr>
                <w:rFonts w:ascii="Times New Roman" w:eastAsia="Times New Roman" w:hAnsi="Times New Roman" w:cs="Times New Roman"/>
                <w:sz w:val="28"/>
                <w:szCs w:val="28"/>
              </w:rPr>
              <w:t>- в устной форме (по телефону Центра телефонного обслуживания уполномоченного органа (Колл-центр) по номеру 119, при личном контакте);</w:t>
            </w:r>
          </w:p>
          <w:p w:rsidR="00EB764B" w:rsidRPr="004567C6" w:rsidRDefault="00EB764B" w:rsidP="004567C6">
            <w:pPr>
              <w:spacing w:after="0" w:line="240" w:lineRule="auto"/>
              <w:ind w:firstLine="458"/>
              <w:contextualSpacing/>
              <w:jc w:val="both"/>
              <w:rPr>
                <w:rFonts w:ascii="Times New Roman" w:eastAsia="Times New Roman" w:hAnsi="Times New Roman" w:cs="Times New Roman"/>
                <w:sz w:val="28"/>
                <w:szCs w:val="28"/>
              </w:rPr>
            </w:pPr>
            <w:r w:rsidRPr="004567C6">
              <w:rPr>
                <w:rFonts w:ascii="Times New Roman" w:eastAsia="Times New Roman" w:hAnsi="Times New Roman" w:cs="Times New Roman"/>
                <w:sz w:val="28"/>
                <w:szCs w:val="28"/>
              </w:rPr>
              <w:t>Прием граждан производится в день их обращения.</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С информацией можно ознакомиться на информационных стендах, в буклетах и брошюрах, размещенных в учреждениях, предоставляющих услугу.</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Информация предоставляется на государственном и официальном языках</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t>9</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Способы распространения информации об услуге</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Распространение информации об оказываемой услуге осуществляется через:</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СМИ (газеты, радио, телевидение);</w:t>
            </w:r>
          </w:p>
          <w:p w:rsidR="00CF36D4"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xml:space="preserve">- </w:t>
            </w:r>
            <w:r w:rsidR="00CF36D4" w:rsidRPr="004567C6">
              <w:rPr>
                <w:rFonts w:ascii="Times New Roman" w:hAnsi="Times New Roman" w:cs="Times New Roman"/>
                <w:sz w:val="28"/>
                <w:szCs w:val="28"/>
              </w:rPr>
              <w:t xml:space="preserve"> на официальном сайте </w:t>
            </w:r>
            <w:r w:rsidRPr="004567C6">
              <w:rPr>
                <w:rFonts w:ascii="Times New Roman" w:hAnsi="Times New Roman" w:cs="Times New Roman"/>
                <w:sz w:val="28"/>
                <w:szCs w:val="28"/>
              </w:rPr>
              <w:t>уполномоченного органа</w:t>
            </w:r>
            <w:r w:rsidR="00CF36D4" w:rsidRPr="004567C6">
              <w:rPr>
                <w:rFonts w:ascii="Times New Roman" w:hAnsi="Times New Roman" w:cs="Times New Roman"/>
                <w:sz w:val="28"/>
                <w:szCs w:val="28"/>
              </w:rPr>
              <w:t xml:space="preserve"> в сфере регистрации населения </w:t>
            </w:r>
            <w:r w:rsidRPr="004567C6">
              <w:rPr>
                <w:rFonts w:ascii="Times New Roman" w:hAnsi="Times New Roman" w:cs="Times New Roman"/>
                <w:sz w:val="28"/>
                <w:szCs w:val="28"/>
              </w:rPr>
              <w:t>(</w:t>
            </w:r>
            <w:r w:rsidRPr="004567C6">
              <w:rPr>
                <w:rFonts w:ascii="Times New Roman" w:hAnsi="Times New Roman" w:cs="Times New Roman"/>
                <w:sz w:val="28"/>
                <w:szCs w:val="28"/>
                <w:lang w:val="en-US"/>
              </w:rPr>
              <w:t>digital</w:t>
            </w:r>
            <w:r w:rsidRPr="004567C6">
              <w:rPr>
                <w:rFonts w:ascii="Times New Roman" w:hAnsi="Times New Roman" w:cs="Times New Roman"/>
                <w:sz w:val="28"/>
                <w:szCs w:val="28"/>
              </w:rPr>
              <w:t>.</w:t>
            </w:r>
            <w:r w:rsidRPr="004567C6">
              <w:rPr>
                <w:rFonts w:ascii="Times New Roman" w:hAnsi="Times New Roman" w:cs="Times New Roman"/>
                <w:sz w:val="28"/>
                <w:szCs w:val="28"/>
                <w:lang w:val="en-US"/>
              </w:rPr>
              <w:t>gov</w:t>
            </w:r>
            <w:r w:rsidRPr="004567C6">
              <w:rPr>
                <w:rFonts w:ascii="Times New Roman" w:hAnsi="Times New Roman" w:cs="Times New Roman"/>
                <w:sz w:val="28"/>
                <w:szCs w:val="28"/>
              </w:rPr>
              <w:t>.</w:t>
            </w:r>
            <w:r w:rsidRPr="004567C6">
              <w:rPr>
                <w:rFonts w:ascii="Times New Roman" w:hAnsi="Times New Roman" w:cs="Times New Roman"/>
                <w:sz w:val="28"/>
                <w:szCs w:val="28"/>
                <w:lang w:val="en-US"/>
              </w:rPr>
              <w:t>kg</w:t>
            </w:r>
            <w:r w:rsidRPr="004567C6">
              <w:rPr>
                <w:rFonts w:ascii="Times New Roman" w:hAnsi="Times New Roman" w:cs="Times New Roman"/>
                <w:sz w:val="28"/>
                <w:szCs w:val="28"/>
              </w:rPr>
              <w:t>)</w:t>
            </w:r>
            <w:r w:rsidR="00CF36D4" w:rsidRPr="004567C6">
              <w:rPr>
                <w:rFonts w:ascii="Times New Roman" w:hAnsi="Times New Roman" w:cs="Times New Roman"/>
                <w:sz w:val="28"/>
                <w:szCs w:val="28"/>
              </w:rPr>
              <w:t>;</w:t>
            </w:r>
          </w:p>
          <w:p w:rsidR="00EB764B" w:rsidRPr="004567C6" w:rsidRDefault="00CF36D4"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xml:space="preserve">-  на официальном сайте </w:t>
            </w:r>
            <w:r w:rsidR="00EB764B" w:rsidRPr="004567C6">
              <w:rPr>
                <w:rFonts w:ascii="Times New Roman" w:hAnsi="Times New Roman" w:cs="Times New Roman"/>
                <w:sz w:val="28"/>
                <w:szCs w:val="28"/>
              </w:rPr>
              <w:t xml:space="preserve">государственного </w:t>
            </w:r>
            <w:r w:rsidR="00EB764B" w:rsidRPr="004567C6">
              <w:rPr>
                <w:rFonts w:ascii="Times New Roman" w:hAnsi="Times New Roman" w:cs="Times New Roman"/>
                <w:sz w:val="28"/>
                <w:szCs w:val="28"/>
              </w:rPr>
              <w:lastRenderedPageBreak/>
              <w:t>органа по реализации государственной политики в области миграции (ssm.</w:t>
            </w:r>
            <w:r w:rsidR="00EB764B" w:rsidRPr="004567C6">
              <w:rPr>
                <w:rFonts w:ascii="Times New Roman" w:hAnsi="Times New Roman" w:cs="Times New Roman"/>
                <w:sz w:val="28"/>
                <w:szCs w:val="28"/>
                <w:lang w:val="en-US"/>
              </w:rPr>
              <w:t>gov</w:t>
            </w:r>
            <w:r w:rsidR="00EB764B" w:rsidRPr="004567C6">
              <w:rPr>
                <w:rFonts w:ascii="Times New Roman" w:hAnsi="Times New Roman" w:cs="Times New Roman"/>
                <w:sz w:val="28"/>
                <w:szCs w:val="28"/>
              </w:rPr>
              <w:t>.kg);</w:t>
            </w:r>
          </w:p>
          <w:p w:rsidR="00CF36D4" w:rsidRPr="004567C6" w:rsidRDefault="00CF36D4"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на официальном сайте государственного органа в сфере иностранных дел (www.mfa.gov.kg);</w:t>
            </w:r>
          </w:p>
          <w:p w:rsidR="00CF36D4" w:rsidRPr="004567C6" w:rsidRDefault="00CF36D4"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xml:space="preserve">- на Государственном портале электронных услуг: </w:t>
            </w:r>
            <w:r w:rsidRPr="004567C6">
              <w:rPr>
                <w:rFonts w:ascii="Times New Roman" w:hAnsi="Times New Roman" w:cs="Times New Roman"/>
                <w:sz w:val="28"/>
                <w:szCs w:val="28"/>
                <w:lang w:val="en-US"/>
              </w:rPr>
              <w:t>portal</w:t>
            </w:r>
            <w:r w:rsidRPr="004567C6">
              <w:rPr>
                <w:rFonts w:ascii="Times New Roman" w:hAnsi="Times New Roman" w:cs="Times New Roman"/>
                <w:sz w:val="28"/>
                <w:szCs w:val="28"/>
              </w:rPr>
              <w:t>.</w:t>
            </w:r>
            <w:r w:rsidRPr="004567C6">
              <w:rPr>
                <w:rFonts w:ascii="Times New Roman" w:hAnsi="Times New Roman" w:cs="Times New Roman"/>
                <w:sz w:val="28"/>
                <w:szCs w:val="28"/>
                <w:lang w:val="en-US"/>
              </w:rPr>
              <w:t>tunduk</w:t>
            </w:r>
            <w:r w:rsidRPr="004567C6">
              <w:rPr>
                <w:rFonts w:ascii="Times New Roman" w:hAnsi="Times New Roman" w:cs="Times New Roman"/>
                <w:sz w:val="28"/>
                <w:szCs w:val="28"/>
              </w:rPr>
              <w:t>.</w:t>
            </w:r>
            <w:r w:rsidRPr="004567C6">
              <w:rPr>
                <w:rFonts w:ascii="Times New Roman" w:hAnsi="Times New Roman" w:cs="Times New Roman"/>
                <w:sz w:val="28"/>
                <w:szCs w:val="28"/>
                <w:lang w:val="en-US"/>
              </w:rPr>
              <w:t>kg</w:t>
            </w:r>
            <w:r w:rsidRPr="004567C6">
              <w:rPr>
                <w:rFonts w:ascii="Times New Roman" w:hAnsi="Times New Roman" w:cs="Times New Roman"/>
                <w:sz w:val="28"/>
                <w:szCs w:val="28"/>
              </w:rPr>
              <w:t>;</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личное обращение и контакты по телефону;</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информационные стенды, буклеты, брошюры.</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Адреса, номера телефонов, адреса электронной почты и режим работы подведомственных подразделений уполномоченного органа</w:t>
            </w:r>
            <w:r w:rsidR="00CF36D4" w:rsidRPr="004567C6">
              <w:rPr>
                <w:rFonts w:ascii="Times New Roman" w:hAnsi="Times New Roman" w:cs="Times New Roman"/>
                <w:sz w:val="28"/>
                <w:szCs w:val="28"/>
              </w:rPr>
              <w:t xml:space="preserve"> в сфере регистрации населения</w:t>
            </w:r>
            <w:r w:rsidRPr="004567C6">
              <w:rPr>
                <w:rFonts w:ascii="Times New Roman" w:hAnsi="Times New Roman" w:cs="Times New Roman"/>
                <w:sz w:val="28"/>
                <w:szCs w:val="28"/>
              </w:rPr>
              <w:t xml:space="preserve"> размещаются на официальном сайте уполномоченного органа (</w:t>
            </w:r>
            <w:r w:rsidRPr="004567C6">
              <w:rPr>
                <w:rFonts w:ascii="Times New Roman" w:hAnsi="Times New Roman" w:cs="Times New Roman"/>
                <w:sz w:val="28"/>
                <w:szCs w:val="28"/>
                <w:lang w:val="en-US"/>
              </w:rPr>
              <w:t>digital</w:t>
            </w:r>
            <w:r w:rsidRPr="004567C6">
              <w:rPr>
                <w:rFonts w:ascii="Times New Roman" w:hAnsi="Times New Roman" w:cs="Times New Roman"/>
                <w:sz w:val="28"/>
                <w:szCs w:val="28"/>
              </w:rPr>
              <w:t>.</w:t>
            </w:r>
            <w:r w:rsidRPr="004567C6">
              <w:rPr>
                <w:rFonts w:ascii="Times New Roman" w:hAnsi="Times New Roman" w:cs="Times New Roman"/>
                <w:sz w:val="28"/>
                <w:szCs w:val="28"/>
                <w:lang w:val="en-US"/>
              </w:rPr>
              <w:t>gov</w:t>
            </w:r>
            <w:r w:rsidRPr="004567C6">
              <w:rPr>
                <w:rFonts w:ascii="Times New Roman" w:hAnsi="Times New Roman" w:cs="Times New Roman"/>
                <w:sz w:val="28"/>
                <w:szCs w:val="28"/>
              </w:rPr>
              <w:t>.</w:t>
            </w:r>
            <w:r w:rsidRPr="004567C6">
              <w:rPr>
                <w:rFonts w:ascii="Times New Roman" w:hAnsi="Times New Roman" w:cs="Times New Roman"/>
                <w:sz w:val="28"/>
                <w:szCs w:val="28"/>
                <w:lang w:val="en-US"/>
              </w:rPr>
              <w:t>kg</w:t>
            </w:r>
            <w:r w:rsidRPr="004567C6">
              <w:rPr>
                <w:rFonts w:ascii="Times New Roman" w:hAnsi="Times New Roman" w:cs="Times New Roman"/>
                <w:sz w:val="28"/>
                <w:szCs w:val="28"/>
              </w:rPr>
              <w:t>)</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Адреса, номера телефонов и режим работы загранучреждений Кыргызской Республики, размещаются на официальном сайте</w:t>
            </w:r>
            <w:r w:rsidR="00CF36D4" w:rsidRPr="004567C6">
              <w:rPr>
                <w:rFonts w:ascii="Times New Roman" w:hAnsi="Times New Roman" w:cs="Times New Roman"/>
                <w:sz w:val="28"/>
                <w:szCs w:val="28"/>
              </w:rPr>
              <w:t xml:space="preserve"> государственного органа в сфере иностранных дел</w:t>
            </w:r>
            <w:r w:rsidRPr="004567C6">
              <w:rPr>
                <w:rFonts w:ascii="Times New Roman" w:hAnsi="Times New Roman" w:cs="Times New Roman"/>
                <w:sz w:val="28"/>
                <w:szCs w:val="28"/>
              </w:rPr>
              <w:t xml:space="preserve"> </w:t>
            </w:r>
            <w:r w:rsidR="00CF36D4" w:rsidRPr="004567C6">
              <w:rPr>
                <w:rFonts w:ascii="Times New Roman" w:hAnsi="Times New Roman" w:cs="Times New Roman"/>
                <w:sz w:val="28"/>
                <w:szCs w:val="28"/>
              </w:rPr>
              <w:t>(</w:t>
            </w:r>
            <w:r w:rsidRPr="004567C6">
              <w:rPr>
                <w:rFonts w:ascii="Times New Roman" w:hAnsi="Times New Roman" w:cs="Times New Roman"/>
                <w:sz w:val="28"/>
                <w:szCs w:val="28"/>
              </w:rPr>
              <w:t>www.mfa.gov.kg</w:t>
            </w:r>
            <w:r w:rsidR="00CF36D4" w:rsidRPr="004567C6">
              <w:rPr>
                <w:rFonts w:ascii="Times New Roman" w:hAnsi="Times New Roman" w:cs="Times New Roman"/>
                <w:sz w:val="28"/>
                <w:szCs w:val="28"/>
              </w:rPr>
              <w:t>)</w:t>
            </w:r>
          </w:p>
        </w:tc>
      </w:tr>
      <w:tr w:rsidR="00EB764B" w:rsidRPr="004567C6" w:rsidTr="00656F46">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jc w:val="center"/>
              <w:rPr>
                <w:rFonts w:ascii="Times New Roman" w:hAnsi="Times New Roman" w:cs="Times New Roman"/>
                <w:sz w:val="28"/>
                <w:szCs w:val="28"/>
              </w:rPr>
            </w:pPr>
            <w:r w:rsidRPr="004567C6">
              <w:rPr>
                <w:rFonts w:ascii="Times New Roman" w:hAnsi="Times New Roman" w:cs="Times New Roman"/>
                <w:sz w:val="28"/>
                <w:szCs w:val="28"/>
              </w:rPr>
              <w:lastRenderedPageBreak/>
              <w:t>Обслуживание и оказание государственной услуги</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t>10</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Общение с посетителями</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spacing w:after="0" w:line="240" w:lineRule="auto"/>
              <w:ind w:firstLine="458"/>
              <w:contextualSpacing/>
              <w:jc w:val="both"/>
              <w:rPr>
                <w:rFonts w:ascii="Times New Roman" w:eastAsia="Times New Roman" w:hAnsi="Times New Roman" w:cs="Times New Roman"/>
                <w:sz w:val="28"/>
                <w:szCs w:val="28"/>
              </w:rPr>
            </w:pPr>
            <w:r w:rsidRPr="004567C6">
              <w:rPr>
                <w:rFonts w:ascii="Times New Roman" w:eastAsia="Times New Roman" w:hAnsi="Times New Roman" w:cs="Times New Roman"/>
                <w:sz w:val="28"/>
                <w:szCs w:val="28"/>
              </w:rPr>
              <w:t>В уполномоченном органе и его подведомственных подразделениях, а также в загранучреждениях Кыргызской Республики размещаются информационные таблички на дверях кабинетов сотрудников, задействованных в оказании услуги.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Все сотрудники, работающие с населением, имеют персонифицированные таблички (бейджи) с указанием фамилии, имени, отчества и должности.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При общении с посетителями сотрудники соблюдают следующие основные принципы этики: быть вежливыми, доброжелательными, корректными, терпеливыми, принципиальными, стремиться глубоко разобраться в существе вопроса, уметь выслушать собеседника и понять его позицию, а также аргументировать принимаемые решения.</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xml:space="preserve">Всеми сотрудниками должны соблюдаться должностные инструкции (функциональные обязанности) и профессионально-этические </w:t>
            </w:r>
            <w:r w:rsidRPr="004567C6">
              <w:rPr>
                <w:rFonts w:ascii="Times New Roman" w:hAnsi="Times New Roman" w:cs="Times New Roman"/>
                <w:sz w:val="28"/>
                <w:szCs w:val="28"/>
              </w:rPr>
              <w:lastRenderedPageBreak/>
              <w:t>нормы, не допускающие нарушения законодательства Кыргызской Республики, обеспечивающие соблюдение этических норм, независимость и объективность по отношению к гражданам, исключающие конфликт интересов.</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Для лиц с особыми нуждами по медицинским и социальным показаниям (ЛОВЗ, престарелые пенсионеры, ветераны войны и труда, беременные женщины) общение и предоставление услуги производятся в понятной и доступной для них форме</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lastRenderedPageBreak/>
              <w:t>11</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Способы обеспечения конфиденциальности</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Информация о потребителе и оказанной ему услуге представляется только по основаниям, предусмотренным в законодательстве Кыргызской Республики</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t>12</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Перечень необходимых документов и/или действий со стороны потребителя государственной услуги</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Для получения государственной услуги предоставляются следующие документы:</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ходатайство, оформляемое посредством АИС;</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паспорт иностранного гражданина;</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справка об отсутствии судимости иностранного гражданина на территории государства, гражданином которого он является;</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сведения об отсутствии судимости на территории Кыргызской Республики (истребуется ответственным сотрудником территориального подразделения, ЦОН или загранучреждения Кыргызской Республики из уполномоченного государственного органа, ведающего вопросами внутренних дел, посредством межведомственной электронной системы «Тундук»);</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квитанция, подтверждающая платеж за оформление, изготовление и выдачу Мекен-карт;</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квитанция об уплате государственной пошлины;</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квитанция об оплате консульских сборов (в случае подачи ходатайства в загранучреждениях Кыргызской Республики).</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В дополнение к вышеуказанным документам предоставляются следующие документы:</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lastRenderedPageBreak/>
              <w:t>1) для иностранных граждан, ранее состоявших в гражданстве Кыргызской Республики:</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документ, удостоверяющий прекращение гражданства Кыргызской Республики (требуется в случае отсутствия информации в Едином государственном реестре населения Кыргызской Республики);</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2) для иностранных граждан, являющихся детьми или внуками иностранного гражданина, ранее состоявшего в гражданстве Кыргызской Республики, вне зависимости от их первоначальной принадлежности к гражданству Кыргызской Республики:</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документы, подтверждающие родственную связь и их копии (свидетельство о рождении, выписка из актовой записи о рождении, в случае перемены персональных данных - документы, подтверждающие факт изменения персональных данных);</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документ, удостоверяющий прекращение гражданства Кыргызской Республики иностранного гражданина, ранее состоявшего в гражданстве Кыргызской Республики (требуется в случае отсутствия информации в Едином государственном реестре населения Кыргызской Республики);</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3) для иностранных граждан, являющимся детьми или внуками граждан Кыргызской Республики, вне зависимости от их первоначальной принадлежности к гражданству Кыргызской Республики:</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документы, подтверждающие родственную связь и их копии (свидетельство о рождении или выписка из актовой записи о рождении, в случае перемены персональных данных - документы, подтверждающие факт изменения персональных данных);</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паспорт гражданина Кыргызской Республики (отца либо матери, дедушки либо бабушки) и его копия;</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4) для иностранных граждан, родившихся в Киргизской ССР, а также их детям и внукам:</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свидетельство о рождении, выданное на территории Киргизской ССР, и его копия;</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lastRenderedPageBreak/>
              <w:t>- документы, подтверждающие родственную связь для детей и внуков иностранных граждан, родившихся в Киргизской ССР, и их копии (свидетельство о рождении или выписка из актовой записи о рождении, либо документ о рождении).</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Перечень документов, необходимых для присвоения статуса соотечественника с иностранным гражданством в упрощенном порядке:</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ходатайство, оформляемое посредством АИС;</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паспорт иностранного гражданина;</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справка об отсутствии судимости иностранного гражданина на территории государства, гражданином которого он является;</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квитанция, подтверждающая платеж за оформление, изготовление и выдачу Мекен-карт;</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квитанция об уплате государственной пошлины;</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квитанция об оплате консульских сборов (в случае подачи ходатайства в загранучреждениях Кыргызской Республики).</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Копии официальных документов, оформленных на территории иностранного государства, представленных для присвоения статуса соотечественника с иностранным гражданством, подлежат консульской легализации или проставлению апостиля в установленном порядке, если иное не предусмотрено вступившими в установленном законом порядке в силу международными договорами, участницей которых является Кыргызская Республика.</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Документы, составленные на иностранном языке, подлежат переводу на государственный или официальный язык Кыргызской Республики. Верность перевода и подлинность подписи переводчика должны быть нотариально удостоверены.</w:t>
            </w:r>
          </w:p>
          <w:p w:rsidR="00EB764B"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xml:space="preserve">Не принимаются к рассмотрению ходатайства иностранных граждан, если на день подачи ходатайств документы, </w:t>
            </w:r>
            <w:r w:rsidRPr="004567C6">
              <w:rPr>
                <w:rFonts w:ascii="Times New Roman" w:hAnsi="Times New Roman" w:cs="Times New Roman"/>
                <w:sz w:val="28"/>
                <w:szCs w:val="28"/>
              </w:rPr>
              <w:lastRenderedPageBreak/>
              <w:t>удостоверяющие личность и гражданство, имеют сроки действия менее 6 месяцев.</w:t>
            </w:r>
          </w:p>
          <w:p w:rsidR="00B46F3A" w:rsidRPr="004567C6" w:rsidRDefault="00EB764B" w:rsidP="004567C6">
            <w:pPr>
              <w:pStyle w:val="tkTekst"/>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При заполнении анкеты-заявления сотрудником дипломатического представительства и консульского учреждения Кыргызской Республики, межрегионального отдела уполномоченного органа про</w:t>
            </w:r>
            <w:r w:rsidR="00B46F3A" w:rsidRPr="004567C6">
              <w:rPr>
                <w:rFonts w:ascii="Times New Roman" w:hAnsi="Times New Roman" w:cs="Times New Roman"/>
                <w:sz w:val="28"/>
                <w:szCs w:val="28"/>
              </w:rPr>
              <w:t>изводится фотографирование лица</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lastRenderedPageBreak/>
              <w:t>13</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Стоимость платной государственной услуги</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Государственная услуга предоставляется на платной основе.</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Размеры ставок государственной пошлины утверждаются постановлением Правительства Кыргызской Республики «Об утверждении ставок государственной пошлины» от 15 апреля 2019 года № 159.</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Размеры консульских сборов устанавливаются в соответствии с постановлением Правительства Кыргызской Республики «О средствах, взимаемых за оказание консульских услуг» от 18 декабря 2012 года №839.</w:t>
            </w:r>
          </w:p>
          <w:p w:rsidR="00EB764B" w:rsidRPr="004567C6" w:rsidRDefault="00EB764B" w:rsidP="004567C6">
            <w:pPr>
              <w:spacing w:after="0" w:line="240" w:lineRule="auto"/>
              <w:ind w:firstLine="458"/>
              <w:jc w:val="both"/>
              <w:rPr>
                <w:rFonts w:ascii="Times New Roman" w:eastAsia="Times New Roman" w:hAnsi="Times New Roman" w:cs="Times New Roman"/>
                <w:sz w:val="28"/>
                <w:szCs w:val="28"/>
              </w:rPr>
            </w:pPr>
            <w:r w:rsidRPr="004567C6">
              <w:rPr>
                <w:rFonts w:ascii="Times New Roman" w:eastAsia="Times New Roman" w:hAnsi="Times New Roman" w:cs="Times New Roman"/>
                <w:sz w:val="28"/>
                <w:szCs w:val="28"/>
              </w:rPr>
              <w:t xml:space="preserve">Размеры </w:t>
            </w:r>
            <w:r w:rsidR="0001202A" w:rsidRPr="004567C6">
              <w:rPr>
                <w:rFonts w:ascii="Times New Roman" w:eastAsia="Times New Roman" w:hAnsi="Times New Roman" w:cs="Times New Roman"/>
                <w:sz w:val="28"/>
                <w:szCs w:val="28"/>
              </w:rPr>
              <w:t>тарифов</w:t>
            </w:r>
            <w:r w:rsidRPr="004567C6">
              <w:rPr>
                <w:rFonts w:ascii="Times New Roman" w:eastAsia="Times New Roman" w:hAnsi="Times New Roman" w:cs="Times New Roman"/>
                <w:sz w:val="28"/>
                <w:szCs w:val="28"/>
              </w:rPr>
              <w:t>, взимаемые за</w:t>
            </w:r>
            <w:r w:rsidR="0001202A" w:rsidRPr="004567C6">
              <w:rPr>
                <w:rFonts w:ascii="Times New Roman" w:eastAsia="Times New Roman" w:hAnsi="Times New Roman" w:cs="Times New Roman"/>
                <w:sz w:val="28"/>
                <w:szCs w:val="28"/>
              </w:rPr>
              <w:t xml:space="preserve"> прием, оформление</w:t>
            </w:r>
            <w:r w:rsidR="00481785" w:rsidRPr="004567C6">
              <w:rPr>
                <w:rFonts w:ascii="Times New Roman" w:eastAsia="Times New Roman" w:hAnsi="Times New Roman" w:cs="Times New Roman"/>
                <w:sz w:val="28"/>
                <w:szCs w:val="28"/>
              </w:rPr>
              <w:t>, изготовление</w:t>
            </w:r>
            <w:r w:rsidR="0001202A" w:rsidRPr="004567C6">
              <w:rPr>
                <w:rFonts w:ascii="Times New Roman" w:eastAsia="Times New Roman" w:hAnsi="Times New Roman" w:cs="Times New Roman"/>
                <w:sz w:val="28"/>
                <w:szCs w:val="28"/>
              </w:rPr>
              <w:t xml:space="preserve"> </w:t>
            </w:r>
            <w:r w:rsidRPr="004567C6">
              <w:rPr>
                <w:rFonts w:ascii="Times New Roman" w:eastAsia="Times New Roman" w:hAnsi="Times New Roman" w:cs="Times New Roman"/>
                <w:sz w:val="28"/>
                <w:szCs w:val="28"/>
              </w:rPr>
              <w:t xml:space="preserve">и выдачу </w:t>
            </w:r>
            <w:r w:rsidR="0001202A" w:rsidRPr="004567C6">
              <w:rPr>
                <w:rFonts w:ascii="Times New Roman" w:eastAsia="Times New Roman" w:hAnsi="Times New Roman" w:cs="Times New Roman"/>
                <w:sz w:val="28"/>
                <w:szCs w:val="28"/>
              </w:rPr>
              <w:t xml:space="preserve">документа </w:t>
            </w:r>
            <w:r w:rsidR="0001202A" w:rsidRPr="004567C6">
              <w:rPr>
                <w:rFonts w:ascii="Times New Roman" w:hAnsi="Times New Roman" w:cs="Times New Roman"/>
                <w:sz w:val="28"/>
                <w:szCs w:val="28"/>
              </w:rPr>
              <w:t>соотечественника с иностранным гражданством (Мекен-карт) на территории Кыргызской Республики,</w:t>
            </w:r>
            <w:r w:rsidRPr="004567C6">
              <w:rPr>
                <w:rFonts w:ascii="Times New Roman" w:eastAsia="Times New Roman" w:hAnsi="Times New Roman" w:cs="Times New Roman"/>
                <w:sz w:val="28"/>
                <w:szCs w:val="28"/>
              </w:rPr>
              <w:t xml:space="preserve"> утверждаются приказом уполномоченного государственного органа </w:t>
            </w:r>
            <w:r w:rsidRPr="004567C6">
              <w:rPr>
                <w:rFonts w:ascii="Times New Roman" w:hAnsi="Times New Roman" w:cs="Times New Roman"/>
                <w:sz w:val="28"/>
                <w:szCs w:val="28"/>
              </w:rPr>
              <w:t xml:space="preserve">в сфере </w:t>
            </w:r>
            <w:r w:rsidR="0001202A" w:rsidRPr="004567C6">
              <w:rPr>
                <w:rFonts w:ascii="Times New Roman" w:hAnsi="Times New Roman" w:cs="Times New Roman"/>
                <w:sz w:val="28"/>
                <w:szCs w:val="28"/>
              </w:rPr>
              <w:t>регистрации населения</w:t>
            </w:r>
            <w:r w:rsidRPr="004567C6">
              <w:rPr>
                <w:rFonts w:ascii="Times New Roman" w:hAnsi="Times New Roman" w:cs="Times New Roman"/>
                <w:sz w:val="28"/>
                <w:szCs w:val="28"/>
              </w:rPr>
              <w:t xml:space="preserve"> </w:t>
            </w:r>
            <w:r w:rsidRPr="004567C6">
              <w:rPr>
                <w:rFonts w:ascii="Times New Roman" w:eastAsia="Times New Roman" w:hAnsi="Times New Roman" w:cs="Times New Roman"/>
                <w:sz w:val="28"/>
                <w:szCs w:val="28"/>
              </w:rPr>
              <w:t>по согласованию с уполномоченным государственным органом</w:t>
            </w:r>
            <w:r w:rsidRPr="004567C6">
              <w:rPr>
                <w:rFonts w:ascii="Times New Roman" w:eastAsia="Times New Roman" w:hAnsi="Times New Roman" w:cs="Times New Roman"/>
                <w:color w:val="FF0000"/>
                <w:sz w:val="28"/>
                <w:szCs w:val="28"/>
              </w:rPr>
              <w:t xml:space="preserve"> </w:t>
            </w:r>
            <w:r w:rsidRPr="004567C6">
              <w:rPr>
                <w:rFonts w:ascii="Times New Roman" w:eastAsia="Times New Roman" w:hAnsi="Times New Roman" w:cs="Times New Roman"/>
                <w:sz w:val="28"/>
                <w:szCs w:val="28"/>
              </w:rPr>
              <w:t>в сфере антимонопольной регулирования.</w:t>
            </w:r>
          </w:p>
          <w:p w:rsidR="0001202A" w:rsidRPr="004567C6" w:rsidRDefault="0001202A" w:rsidP="004567C6">
            <w:pPr>
              <w:spacing w:after="0" w:line="240" w:lineRule="auto"/>
              <w:ind w:firstLine="458"/>
              <w:jc w:val="both"/>
              <w:rPr>
                <w:rFonts w:ascii="Times New Roman" w:eastAsia="Times New Roman" w:hAnsi="Times New Roman" w:cs="Times New Roman"/>
                <w:sz w:val="28"/>
                <w:szCs w:val="28"/>
              </w:rPr>
            </w:pPr>
            <w:r w:rsidRPr="004567C6">
              <w:rPr>
                <w:rFonts w:ascii="Times New Roman" w:eastAsia="Times New Roman" w:hAnsi="Times New Roman" w:cs="Times New Roman"/>
                <w:sz w:val="28"/>
                <w:szCs w:val="28"/>
              </w:rPr>
              <w:t xml:space="preserve">Размеры тарифов, взимаемые за прием, оформление, изготовление и выдачу документа </w:t>
            </w:r>
            <w:r w:rsidRPr="004567C6">
              <w:rPr>
                <w:rFonts w:ascii="Times New Roman" w:hAnsi="Times New Roman" w:cs="Times New Roman"/>
                <w:sz w:val="28"/>
                <w:szCs w:val="28"/>
              </w:rPr>
              <w:t xml:space="preserve">соотечественника с иностранным гражданством (Мекен-карт) в загранучреждениях, </w:t>
            </w:r>
            <w:r w:rsidRPr="004567C6">
              <w:rPr>
                <w:rFonts w:ascii="Times New Roman" w:eastAsia="Times New Roman" w:hAnsi="Times New Roman" w:cs="Times New Roman"/>
                <w:sz w:val="28"/>
                <w:szCs w:val="28"/>
              </w:rPr>
              <w:t xml:space="preserve">утверждаются приказом уполномоченного государственного органа </w:t>
            </w:r>
            <w:r w:rsidRPr="004567C6">
              <w:rPr>
                <w:rFonts w:ascii="Times New Roman" w:hAnsi="Times New Roman" w:cs="Times New Roman"/>
                <w:sz w:val="28"/>
                <w:szCs w:val="28"/>
              </w:rPr>
              <w:t xml:space="preserve">в сфере иностранных дел </w:t>
            </w:r>
            <w:r w:rsidRPr="004567C6">
              <w:rPr>
                <w:rFonts w:ascii="Times New Roman" w:eastAsia="Times New Roman" w:hAnsi="Times New Roman" w:cs="Times New Roman"/>
                <w:sz w:val="28"/>
                <w:szCs w:val="28"/>
              </w:rPr>
              <w:t>по согласованию с уполномоченным государственным органом</w:t>
            </w:r>
            <w:r w:rsidRPr="004567C6">
              <w:rPr>
                <w:rFonts w:ascii="Times New Roman" w:eastAsia="Times New Roman" w:hAnsi="Times New Roman" w:cs="Times New Roman"/>
                <w:color w:val="FF0000"/>
                <w:sz w:val="28"/>
                <w:szCs w:val="28"/>
              </w:rPr>
              <w:t xml:space="preserve"> </w:t>
            </w:r>
            <w:r w:rsidRPr="004567C6">
              <w:rPr>
                <w:rFonts w:ascii="Times New Roman" w:eastAsia="Times New Roman" w:hAnsi="Times New Roman" w:cs="Times New Roman"/>
                <w:sz w:val="28"/>
                <w:szCs w:val="28"/>
              </w:rPr>
              <w:t>в сфере антимонопольной регулирования.</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Ставки средств, взимаемых за оказание консульских услуг, размещаются на информационных стендах и официальном сайте уполномоченного государственного органа в сфере внешней политики</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t>14</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 xml:space="preserve">Параметры качества </w:t>
            </w:r>
            <w:r w:rsidRPr="004567C6">
              <w:rPr>
                <w:rFonts w:ascii="Times New Roman" w:hAnsi="Times New Roman" w:cs="Times New Roman"/>
                <w:sz w:val="28"/>
                <w:szCs w:val="28"/>
              </w:rPr>
              <w:lastRenderedPageBreak/>
              <w:t>государственной услуги</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lastRenderedPageBreak/>
              <w:t xml:space="preserve">Качество предоставления государственной </w:t>
            </w:r>
            <w:r w:rsidRPr="004567C6">
              <w:rPr>
                <w:rFonts w:ascii="Times New Roman" w:hAnsi="Times New Roman" w:cs="Times New Roman"/>
                <w:sz w:val="28"/>
                <w:szCs w:val="28"/>
              </w:rPr>
              <w:lastRenderedPageBreak/>
              <w:t>услуги определяется по следующим критериям:</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достоверность и своевременность, в соответствии с условиями и сроками предоставления услуги, заявленными в стандарте оказываемой услуги;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недопущение дискриминации по признаку пола, расы, языка, инвалидности, этнической принадлежности, вероисповедания, возраста, политических и иных убеждений, образования, происхождения, имущественного или иного положения, а также других обстоятельств;</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доступность, истребование у граждан только тех документов для получения услуги, которые указаны в стандарте;</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соответствие условий предоставления услуги требованиям, установленным данным стандартом: доступ в здание, наличие коммунально-бытовых удобств, график приема, удобный для граждан, наличие и доступность информационной поддержки (в печатном и электронном форматах);</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корректность и вежливость сотрудников при оказании государственной услуги, консультирование в ходе всей процедуры оказания услуги;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соответствие конечного результата (полученной услуги) ожиданиям потребителя;</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наличие книги жалоб и предложений граждан в доступном месте.</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lastRenderedPageBreak/>
              <w:t>15</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Предоставление государственной услуги в электронном формате</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Услуга предоставляется в электронном формате частично посредством АИС «Мекен-карт».</w:t>
            </w:r>
          </w:p>
          <w:p w:rsidR="00A8042B" w:rsidRPr="004567C6" w:rsidRDefault="0032161E"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У</w:t>
            </w:r>
            <w:r w:rsidR="00A1051E" w:rsidRPr="004567C6">
              <w:rPr>
                <w:rFonts w:ascii="Times New Roman" w:hAnsi="Times New Roman" w:cs="Times New Roman"/>
                <w:sz w:val="28"/>
                <w:szCs w:val="28"/>
              </w:rPr>
              <w:t xml:space="preserve">слуга предоставляется в электронном формате в части приема запроса (заявления) на получение услуги, посредством Государственного портала электронных услуг – portal.tunduk.kg. </w:t>
            </w:r>
          </w:p>
          <w:p w:rsidR="00A8042B" w:rsidRPr="004567C6" w:rsidRDefault="00A1051E"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xml:space="preserve">Примечание: для отправления электронной заявки на получение услуги заявителю необходимо зарегистрироваться на портале portal.tunduk.kg. </w:t>
            </w:r>
          </w:p>
          <w:p w:rsidR="00EB764B" w:rsidRPr="004567C6" w:rsidRDefault="00A1051E"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 xml:space="preserve">Стадия онлайновой интерактивности – 3 (имеющаяся веб-страница имеет функциональную возможность заполнять заявку в электронной форме и принять ее к </w:t>
            </w:r>
            <w:r w:rsidRPr="004567C6">
              <w:rPr>
                <w:rFonts w:ascii="Times New Roman" w:hAnsi="Times New Roman" w:cs="Times New Roman"/>
                <w:sz w:val="28"/>
                <w:szCs w:val="28"/>
              </w:rPr>
              <w:lastRenderedPageBreak/>
              <w:t>рассмотрению госорганом без распечатки на бумажном носителе)</w:t>
            </w:r>
          </w:p>
          <w:p w:rsidR="00B46F3A" w:rsidRPr="004567C6" w:rsidRDefault="00B46F3A" w:rsidP="004567C6">
            <w:pPr>
              <w:spacing w:after="60" w:line="240" w:lineRule="auto"/>
              <w:ind w:firstLine="458"/>
              <w:jc w:val="both"/>
              <w:rPr>
                <w:rFonts w:ascii="Times New Roman" w:eastAsia="Times New Roman" w:hAnsi="Times New Roman" w:cs="Times New Roman"/>
                <w:sz w:val="28"/>
                <w:szCs w:val="28"/>
              </w:rPr>
            </w:pPr>
            <w:r w:rsidRPr="004567C6">
              <w:rPr>
                <w:rFonts w:ascii="Times New Roman" w:eastAsia="Times New Roman" w:hAnsi="Times New Roman" w:cs="Times New Roman"/>
                <w:sz w:val="28"/>
                <w:szCs w:val="28"/>
              </w:rPr>
              <w:t>Наличие персонального идентификационного номера является обязательным условием для присвоения статуса соотечественника с иностранным гражданством.</w:t>
            </w:r>
          </w:p>
          <w:p w:rsidR="00B46F3A" w:rsidRPr="004567C6" w:rsidRDefault="00B46F3A"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В случае отсутствия у иностранного гражданина персонального идентификационного номера, территориальным подразделением, ЦОН или загранучреждением Кыргызской Республики присваивается персональный идентификационный номер в соответствии с законодательством Кыргызской Республики о персонифицированном (индивидуальном) учете граждан Кыргызской Республики</w:t>
            </w:r>
          </w:p>
        </w:tc>
      </w:tr>
      <w:tr w:rsidR="00EB764B" w:rsidRPr="004567C6" w:rsidTr="00656F46">
        <w:tc>
          <w:tcPr>
            <w:tcW w:w="5000" w:type="pct"/>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jc w:val="center"/>
              <w:rPr>
                <w:rFonts w:ascii="Times New Roman" w:hAnsi="Times New Roman" w:cs="Times New Roman"/>
                <w:sz w:val="28"/>
                <w:szCs w:val="28"/>
              </w:rPr>
            </w:pPr>
            <w:r w:rsidRPr="004567C6">
              <w:rPr>
                <w:rFonts w:ascii="Times New Roman" w:hAnsi="Times New Roman" w:cs="Times New Roman"/>
                <w:sz w:val="28"/>
                <w:szCs w:val="28"/>
              </w:rPr>
              <w:lastRenderedPageBreak/>
              <w:t>Отказ в предоставлении государственной услуги и порядок обжалования</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t>16</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Отказ в предоставлении государственной услуги</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В предоставлении государственной услуги отказывается в случаях непредставления документов, указанных в пункте 12 настоящего стандарта, квитанций об оплате за услугу, а также в случаях, предусмотренных законодательством Кыргызской Республики</w:t>
            </w:r>
          </w:p>
        </w:tc>
      </w:tr>
      <w:tr w:rsidR="00EB764B" w:rsidRPr="004567C6" w:rsidTr="006A3C60">
        <w:trPr>
          <w:trHeight w:val="6770"/>
        </w:trPr>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lastRenderedPageBreak/>
              <w:t>17</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Порядок обжалования</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При ненадлежащем предоставлении услуги потребитель имеет право обратиться с устной или письменной жалобой к руководству уполномоченного государственного органа в сфере иностранных дел.</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Письменная жалоба подается в свободной форме и должна содержать ФИО потребителя услуги, адрес проживания, номер телефона, а также суть претензии, подпись потребителя услуги и дату.</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Уполномоченный сотрудник регистрирует жалобу в течение 1 рабочего дня и направляет на рассмотрение руководству.</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Рассмотрение жалоб и претензий осуществляется в установленном порядке руководством уполномоченного государственного органа в сфере иностранных дел.</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Срок рассмотрения письменного обращения и направления ответа потребителю не должен превышать 14 дней со дня его регистрации.</w:t>
            </w:r>
          </w:p>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При неудовлетворении принятым решением по жалобе потребитель имеет право обжаловать решение уполномоченного государственного органа в сфере иностранных дел в судебном порядке.</w:t>
            </w:r>
          </w:p>
        </w:tc>
      </w:tr>
      <w:tr w:rsidR="00EB764B" w:rsidRPr="004567C6" w:rsidTr="00656F46">
        <w:tc>
          <w:tcPr>
            <w:tcW w:w="3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jc w:val="center"/>
              <w:rPr>
                <w:rFonts w:ascii="Times New Roman" w:hAnsi="Times New Roman" w:cs="Times New Roman"/>
                <w:sz w:val="28"/>
                <w:szCs w:val="28"/>
              </w:rPr>
            </w:pPr>
            <w:r w:rsidRPr="004567C6">
              <w:rPr>
                <w:rFonts w:ascii="Times New Roman" w:hAnsi="Times New Roman" w:cs="Times New Roman"/>
                <w:sz w:val="28"/>
                <w:szCs w:val="28"/>
              </w:rPr>
              <w:t>18</w:t>
            </w:r>
          </w:p>
        </w:tc>
        <w:tc>
          <w:tcPr>
            <w:tcW w:w="149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B46F3A">
            <w:pPr>
              <w:pStyle w:val="tkTablica"/>
              <w:spacing w:after="0" w:line="240" w:lineRule="auto"/>
              <w:contextualSpacing/>
              <w:rPr>
                <w:rFonts w:ascii="Times New Roman" w:hAnsi="Times New Roman" w:cs="Times New Roman"/>
                <w:sz w:val="28"/>
                <w:szCs w:val="28"/>
              </w:rPr>
            </w:pPr>
            <w:r w:rsidRPr="004567C6">
              <w:rPr>
                <w:rFonts w:ascii="Times New Roman" w:hAnsi="Times New Roman" w:cs="Times New Roman"/>
                <w:sz w:val="28"/>
                <w:szCs w:val="28"/>
              </w:rPr>
              <w:t>Периодичность пересмотра стандарта государственной услуги</w:t>
            </w:r>
          </w:p>
        </w:tc>
        <w:tc>
          <w:tcPr>
            <w:tcW w:w="3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B764B" w:rsidRPr="004567C6" w:rsidRDefault="00EB764B" w:rsidP="004567C6">
            <w:pPr>
              <w:pStyle w:val="tkTablica"/>
              <w:spacing w:after="0" w:line="240" w:lineRule="auto"/>
              <w:ind w:firstLine="458"/>
              <w:contextualSpacing/>
              <w:rPr>
                <w:rFonts w:ascii="Times New Roman" w:hAnsi="Times New Roman" w:cs="Times New Roman"/>
                <w:sz w:val="28"/>
                <w:szCs w:val="28"/>
              </w:rPr>
            </w:pPr>
            <w:r w:rsidRPr="004567C6">
              <w:rPr>
                <w:rFonts w:ascii="Times New Roman" w:hAnsi="Times New Roman" w:cs="Times New Roman"/>
                <w:sz w:val="28"/>
                <w:szCs w:val="28"/>
              </w:rPr>
              <w:t>Стандарт государственной услуги должен регулярно пересматриваться, с периодичностью не менее одного раза в три года.</w:t>
            </w:r>
          </w:p>
        </w:tc>
      </w:tr>
    </w:tbl>
    <w:p w:rsidR="00EB764B" w:rsidRPr="004567C6" w:rsidRDefault="00EB764B" w:rsidP="00B46F3A">
      <w:pPr>
        <w:spacing w:after="0" w:line="240" w:lineRule="auto"/>
        <w:contextualSpacing/>
        <w:rPr>
          <w:rFonts w:ascii="Times New Roman" w:hAnsi="Times New Roman" w:cs="Times New Roman"/>
          <w:sz w:val="28"/>
          <w:szCs w:val="28"/>
        </w:rPr>
      </w:pPr>
    </w:p>
    <w:p w:rsidR="00B54892" w:rsidRPr="004567C6" w:rsidRDefault="00B54892" w:rsidP="00B46F3A">
      <w:pPr>
        <w:spacing w:after="0" w:line="240" w:lineRule="auto"/>
        <w:contextualSpacing/>
        <w:rPr>
          <w:rFonts w:ascii="Times New Roman" w:hAnsi="Times New Roman" w:cs="Times New Roman"/>
          <w:sz w:val="28"/>
          <w:szCs w:val="28"/>
        </w:rPr>
      </w:pPr>
    </w:p>
    <w:p w:rsidR="000C35D1" w:rsidRPr="000C35D1" w:rsidRDefault="000C35D1" w:rsidP="000C35D1">
      <w:pPr>
        <w:spacing w:line="240" w:lineRule="auto"/>
        <w:rPr>
          <w:rFonts w:ascii="Times New Roman" w:hAnsi="Times New Roman" w:cs="Times New Roman"/>
          <w:b/>
          <w:sz w:val="28"/>
          <w:szCs w:val="28"/>
        </w:rPr>
      </w:pPr>
      <w:r w:rsidRPr="000C35D1">
        <w:rPr>
          <w:rFonts w:ascii="Times New Roman" w:hAnsi="Times New Roman" w:cs="Times New Roman"/>
          <w:b/>
          <w:sz w:val="28"/>
          <w:szCs w:val="28"/>
        </w:rPr>
        <w:t xml:space="preserve">Министр </w:t>
      </w:r>
      <w:r w:rsidRPr="000C35D1">
        <w:rPr>
          <w:rFonts w:ascii="Times New Roman" w:hAnsi="Times New Roman" w:cs="Times New Roman"/>
          <w:b/>
          <w:sz w:val="28"/>
          <w:szCs w:val="28"/>
        </w:rPr>
        <w:tab/>
      </w:r>
      <w:r w:rsidRPr="000C35D1">
        <w:rPr>
          <w:rFonts w:ascii="Times New Roman" w:hAnsi="Times New Roman" w:cs="Times New Roman"/>
          <w:b/>
          <w:sz w:val="28"/>
          <w:szCs w:val="28"/>
        </w:rPr>
        <w:tab/>
      </w:r>
      <w:r w:rsidRPr="000C35D1">
        <w:rPr>
          <w:rFonts w:ascii="Times New Roman" w:hAnsi="Times New Roman" w:cs="Times New Roman"/>
          <w:b/>
          <w:sz w:val="28"/>
          <w:szCs w:val="28"/>
        </w:rPr>
        <w:tab/>
      </w:r>
      <w:r w:rsidRPr="000C35D1">
        <w:rPr>
          <w:rFonts w:ascii="Times New Roman" w:hAnsi="Times New Roman" w:cs="Times New Roman"/>
          <w:b/>
          <w:sz w:val="28"/>
          <w:szCs w:val="28"/>
        </w:rPr>
        <w:tab/>
      </w:r>
      <w:r w:rsidRPr="000C35D1">
        <w:rPr>
          <w:rFonts w:ascii="Times New Roman" w:hAnsi="Times New Roman" w:cs="Times New Roman"/>
          <w:b/>
          <w:sz w:val="28"/>
          <w:szCs w:val="28"/>
        </w:rPr>
        <w:tab/>
      </w:r>
      <w:r w:rsidRPr="000C35D1">
        <w:rPr>
          <w:rFonts w:ascii="Times New Roman" w:hAnsi="Times New Roman" w:cs="Times New Roman"/>
          <w:b/>
          <w:sz w:val="28"/>
          <w:szCs w:val="28"/>
        </w:rPr>
        <w:tab/>
      </w:r>
      <w:r w:rsidRPr="000C35D1">
        <w:rPr>
          <w:rFonts w:ascii="Times New Roman" w:hAnsi="Times New Roman" w:cs="Times New Roman"/>
          <w:b/>
          <w:sz w:val="28"/>
          <w:szCs w:val="28"/>
        </w:rPr>
        <w:tab/>
      </w:r>
      <w:r w:rsidRPr="000C35D1">
        <w:rPr>
          <w:rFonts w:ascii="Times New Roman" w:hAnsi="Times New Roman" w:cs="Times New Roman"/>
          <w:b/>
          <w:sz w:val="28"/>
          <w:szCs w:val="28"/>
        </w:rPr>
        <w:tab/>
        <w:t>Р.А. Казакбаев</w:t>
      </w:r>
    </w:p>
    <w:p w:rsidR="000C35D1" w:rsidRDefault="000C35D1" w:rsidP="000C35D1">
      <w:pPr>
        <w:spacing w:line="240" w:lineRule="auto"/>
        <w:rPr>
          <w:rFonts w:ascii="Times New Roman" w:hAnsi="Times New Roman" w:cs="Times New Roman"/>
          <w:sz w:val="28"/>
          <w:szCs w:val="28"/>
        </w:rPr>
      </w:pPr>
      <w:bookmarkStart w:id="0" w:name="_GoBack"/>
      <w:bookmarkEnd w:id="0"/>
    </w:p>
    <w:p w:rsidR="000C35D1" w:rsidRPr="00446EDA" w:rsidRDefault="000C35D1" w:rsidP="000C35D1">
      <w:pPr>
        <w:spacing w:line="240" w:lineRule="auto"/>
        <w:rPr>
          <w:rFonts w:ascii="Times New Roman" w:hAnsi="Times New Roman" w:cs="Times New Roman"/>
          <w:color w:val="FFFFFF" w:themeColor="background1"/>
          <w:sz w:val="28"/>
          <w:szCs w:val="28"/>
        </w:rPr>
      </w:pPr>
      <w:r w:rsidRPr="00446EDA">
        <w:rPr>
          <w:rFonts w:ascii="Times New Roman" w:hAnsi="Times New Roman" w:cs="Times New Roman"/>
          <w:color w:val="FFFFFF" w:themeColor="background1"/>
          <w:sz w:val="28"/>
          <w:szCs w:val="28"/>
        </w:rPr>
        <w:t>Виза:</w:t>
      </w:r>
    </w:p>
    <w:p w:rsidR="000C35D1" w:rsidRPr="00446EDA" w:rsidRDefault="000C35D1" w:rsidP="000C35D1">
      <w:pPr>
        <w:spacing w:line="240" w:lineRule="auto"/>
        <w:rPr>
          <w:rFonts w:ascii="Times New Roman" w:hAnsi="Times New Roman" w:cs="Times New Roman"/>
          <w:color w:val="FFFFFF" w:themeColor="background1"/>
          <w:sz w:val="28"/>
          <w:szCs w:val="28"/>
        </w:rPr>
      </w:pPr>
      <w:r w:rsidRPr="00446EDA">
        <w:rPr>
          <w:rFonts w:ascii="Times New Roman" w:hAnsi="Times New Roman" w:cs="Times New Roman"/>
          <w:color w:val="FFFFFF" w:themeColor="background1"/>
          <w:sz w:val="28"/>
          <w:szCs w:val="28"/>
        </w:rPr>
        <w:t>Заместитель директора</w:t>
      </w:r>
      <w:r w:rsidRPr="00446EDA">
        <w:rPr>
          <w:rFonts w:ascii="Times New Roman" w:hAnsi="Times New Roman" w:cs="Times New Roman"/>
          <w:color w:val="FFFFFF" w:themeColor="background1"/>
          <w:sz w:val="28"/>
          <w:szCs w:val="28"/>
        </w:rPr>
        <w:tab/>
        <w:t xml:space="preserve">    </w:t>
      </w:r>
      <w:r w:rsidRPr="00446EDA">
        <w:rPr>
          <w:rFonts w:ascii="Times New Roman" w:hAnsi="Times New Roman" w:cs="Times New Roman"/>
          <w:color w:val="FFFFFF" w:themeColor="background1"/>
          <w:sz w:val="28"/>
          <w:szCs w:val="28"/>
        </w:rPr>
        <w:tab/>
      </w:r>
      <w:r w:rsidRPr="00446EDA">
        <w:rPr>
          <w:rFonts w:ascii="Times New Roman" w:hAnsi="Times New Roman" w:cs="Times New Roman"/>
          <w:color w:val="FFFFFF" w:themeColor="background1"/>
          <w:sz w:val="28"/>
          <w:szCs w:val="28"/>
        </w:rPr>
        <w:tab/>
        <w:t xml:space="preserve"> </w:t>
      </w:r>
      <w:r w:rsidRPr="00446EDA">
        <w:rPr>
          <w:rFonts w:ascii="Times New Roman" w:hAnsi="Times New Roman" w:cs="Times New Roman"/>
          <w:color w:val="FFFFFF" w:themeColor="background1"/>
          <w:sz w:val="28"/>
          <w:szCs w:val="28"/>
        </w:rPr>
        <w:tab/>
      </w:r>
      <w:r w:rsidRPr="00446EDA">
        <w:rPr>
          <w:rFonts w:ascii="Times New Roman" w:hAnsi="Times New Roman" w:cs="Times New Roman"/>
          <w:color w:val="FFFFFF" w:themeColor="background1"/>
          <w:sz w:val="28"/>
          <w:szCs w:val="28"/>
        </w:rPr>
        <w:tab/>
        <w:t xml:space="preserve">     Б.Э. Кудайбердиев</w:t>
      </w:r>
    </w:p>
    <w:p w:rsidR="000C35D1" w:rsidRPr="00446EDA" w:rsidRDefault="000C35D1" w:rsidP="000C35D1">
      <w:pPr>
        <w:spacing w:line="240" w:lineRule="auto"/>
        <w:rPr>
          <w:rFonts w:ascii="Times New Roman" w:hAnsi="Times New Roman" w:cs="Times New Roman"/>
          <w:color w:val="FFFFFF" w:themeColor="background1"/>
          <w:sz w:val="28"/>
          <w:szCs w:val="28"/>
        </w:rPr>
      </w:pPr>
    </w:p>
    <w:p w:rsidR="005772DD" w:rsidRPr="00446EDA" w:rsidRDefault="000C35D1" w:rsidP="000C35D1">
      <w:pPr>
        <w:spacing w:line="240" w:lineRule="auto"/>
        <w:rPr>
          <w:rFonts w:ascii="Times New Roman" w:hAnsi="Times New Roman" w:cs="Times New Roman"/>
          <w:color w:val="FFFFFF" w:themeColor="background1"/>
          <w:sz w:val="28"/>
          <w:szCs w:val="28"/>
        </w:rPr>
      </w:pPr>
      <w:r w:rsidRPr="00446EDA">
        <w:rPr>
          <w:rFonts w:ascii="Times New Roman" w:hAnsi="Times New Roman" w:cs="Times New Roman"/>
          <w:color w:val="FFFFFF" w:themeColor="background1"/>
          <w:sz w:val="28"/>
          <w:szCs w:val="28"/>
        </w:rPr>
        <w:t>Советник Юридического отдела</w:t>
      </w:r>
      <w:r w:rsidRPr="00446EDA">
        <w:rPr>
          <w:rFonts w:ascii="Times New Roman" w:hAnsi="Times New Roman" w:cs="Times New Roman"/>
          <w:color w:val="FFFFFF" w:themeColor="background1"/>
          <w:sz w:val="28"/>
          <w:szCs w:val="28"/>
        </w:rPr>
        <w:tab/>
      </w:r>
      <w:r w:rsidRPr="00446EDA">
        <w:rPr>
          <w:rFonts w:ascii="Times New Roman" w:hAnsi="Times New Roman" w:cs="Times New Roman"/>
          <w:color w:val="FFFFFF" w:themeColor="background1"/>
          <w:sz w:val="28"/>
          <w:szCs w:val="28"/>
        </w:rPr>
        <w:tab/>
      </w:r>
      <w:r w:rsidRPr="00446EDA">
        <w:rPr>
          <w:rFonts w:ascii="Times New Roman" w:hAnsi="Times New Roman" w:cs="Times New Roman"/>
          <w:color w:val="FFFFFF" w:themeColor="background1"/>
          <w:sz w:val="28"/>
          <w:szCs w:val="28"/>
        </w:rPr>
        <w:tab/>
        <w:t xml:space="preserve">       А.Ж. Тультемиров</w:t>
      </w:r>
    </w:p>
    <w:sectPr w:rsidR="005772DD" w:rsidRPr="00446EDA" w:rsidSect="007D0A6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7FC" w:rsidRDefault="00EB27FC" w:rsidP="000D51E6">
      <w:pPr>
        <w:spacing w:after="0" w:line="240" w:lineRule="auto"/>
      </w:pPr>
      <w:r>
        <w:separator/>
      </w:r>
    </w:p>
  </w:endnote>
  <w:endnote w:type="continuationSeparator" w:id="0">
    <w:p w:rsidR="00EB27FC" w:rsidRDefault="00EB27FC" w:rsidP="000D51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7FC" w:rsidRDefault="00EB27FC" w:rsidP="000D51E6">
      <w:pPr>
        <w:spacing w:after="0" w:line="240" w:lineRule="auto"/>
      </w:pPr>
      <w:r>
        <w:separator/>
      </w:r>
    </w:p>
  </w:footnote>
  <w:footnote w:type="continuationSeparator" w:id="0">
    <w:p w:rsidR="00EB27FC" w:rsidRDefault="00EB27FC" w:rsidP="000D51E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81343"/>
    <w:rsid w:val="0000008B"/>
    <w:rsid w:val="000041F6"/>
    <w:rsid w:val="0001202A"/>
    <w:rsid w:val="00030C5B"/>
    <w:rsid w:val="00073B02"/>
    <w:rsid w:val="00084C8A"/>
    <w:rsid w:val="000921B1"/>
    <w:rsid w:val="0009698E"/>
    <w:rsid w:val="000B0078"/>
    <w:rsid w:val="000C07F5"/>
    <w:rsid w:val="000C35D1"/>
    <w:rsid w:val="000C3DE1"/>
    <w:rsid w:val="000D1F0D"/>
    <w:rsid w:val="000D51E6"/>
    <w:rsid w:val="000F2C32"/>
    <w:rsid w:val="000F36CE"/>
    <w:rsid w:val="00101B44"/>
    <w:rsid w:val="00102079"/>
    <w:rsid w:val="00110225"/>
    <w:rsid w:val="00113DAF"/>
    <w:rsid w:val="001337E9"/>
    <w:rsid w:val="001457B0"/>
    <w:rsid w:val="00151AC3"/>
    <w:rsid w:val="00191051"/>
    <w:rsid w:val="00194038"/>
    <w:rsid w:val="001A5583"/>
    <w:rsid w:val="001C14A1"/>
    <w:rsid w:val="001C1DC5"/>
    <w:rsid w:val="001C5DBB"/>
    <w:rsid w:val="001E58C0"/>
    <w:rsid w:val="001E6DB3"/>
    <w:rsid w:val="00201A0D"/>
    <w:rsid w:val="0025033C"/>
    <w:rsid w:val="002A71F5"/>
    <w:rsid w:val="0032161E"/>
    <w:rsid w:val="00332E51"/>
    <w:rsid w:val="00341266"/>
    <w:rsid w:val="00366A7E"/>
    <w:rsid w:val="0038725C"/>
    <w:rsid w:val="003B0AF1"/>
    <w:rsid w:val="003C00E5"/>
    <w:rsid w:val="003C79BC"/>
    <w:rsid w:val="003D65F5"/>
    <w:rsid w:val="003D7120"/>
    <w:rsid w:val="003D7F66"/>
    <w:rsid w:val="003F053B"/>
    <w:rsid w:val="003F59AD"/>
    <w:rsid w:val="003F6F47"/>
    <w:rsid w:val="00416F9B"/>
    <w:rsid w:val="0042221A"/>
    <w:rsid w:val="00435236"/>
    <w:rsid w:val="004363DA"/>
    <w:rsid w:val="00446EDA"/>
    <w:rsid w:val="004567C6"/>
    <w:rsid w:val="00456EA9"/>
    <w:rsid w:val="00477D41"/>
    <w:rsid w:val="00481785"/>
    <w:rsid w:val="004842CF"/>
    <w:rsid w:val="00494ECD"/>
    <w:rsid w:val="004A1D82"/>
    <w:rsid w:val="004B7F46"/>
    <w:rsid w:val="004E292E"/>
    <w:rsid w:val="00506974"/>
    <w:rsid w:val="00524FE7"/>
    <w:rsid w:val="00533D47"/>
    <w:rsid w:val="00576E13"/>
    <w:rsid w:val="005772DD"/>
    <w:rsid w:val="0057796A"/>
    <w:rsid w:val="005A194F"/>
    <w:rsid w:val="005B0864"/>
    <w:rsid w:val="005D5F44"/>
    <w:rsid w:val="005F7D7A"/>
    <w:rsid w:val="00610778"/>
    <w:rsid w:val="00626079"/>
    <w:rsid w:val="0063244D"/>
    <w:rsid w:val="00636035"/>
    <w:rsid w:val="00636EED"/>
    <w:rsid w:val="0064425E"/>
    <w:rsid w:val="00650310"/>
    <w:rsid w:val="0069635B"/>
    <w:rsid w:val="006A3C60"/>
    <w:rsid w:val="006B10DF"/>
    <w:rsid w:val="006D316D"/>
    <w:rsid w:val="006D517B"/>
    <w:rsid w:val="006E2D45"/>
    <w:rsid w:val="006F59C2"/>
    <w:rsid w:val="007029C4"/>
    <w:rsid w:val="00725355"/>
    <w:rsid w:val="00746106"/>
    <w:rsid w:val="0076413F"/>
    <w:rsid w:val="00776E11"/>
    <w:rsid w:val="007830C4"/>
    <w:rsid w:val="00791D5D"/>
    <w:rsid w:val="007A097C"/>
    <w:rsid w:val="007C119B"/>
    <w:rsid w:val="007D0A63"/>
    <w:rsid w:val="007D3543"/>
    <w:rsid w:val="007D48C0"/>
    <w:rsid w:val="007D64AE"/>
    <w:rsid w:val="008025FD"/>
    <w:rsid w:val="00810DE8"/>
    <w:rsid w:val="00817068"/>
    <w:rsid w:val="00822AD4"/>
    <w:rsid w:val="008379E8"/>
    <w:rsid w:val="00845E6D"/>
    <w:rsid w:val="00850F08"/>
    <w:rsid w:val="00857C64"/>
    <w:rsid w:val="00866C52"/>
    <w:rsid w:val="00874999"/>
    <w:rsid w:val="008B3092"/>
    <w:rsid w:val="008D26D4"/>
    <w:rsid w:val="008E6946"/>
    <w:rsid w:val="008F3560"/>
    <w:rsid w:val="009075C9"/>
    <w:rsid w:val="00957922"/>
    <w:rsid w:val="00963493"/>
    <w:rsid w:val="00965D99"/>
    <w:rsid w:val="00970402"/>
    <w:rsid w:val="009743AD"/>
    <w:rsid w:val="00987A9B"/>
    <w:rsid w:val="009914BE"/>
    <w:rsid w:val="009A2874"/>
    <w:rsid w:val="009B588F"/>
    <w:rsid w:val="009B6522"/>
    <w:rsid w:val="009B7E59"/>
    <w:rsid w:val="009D020F"/>
    <w:rsid w:val="00A04817"/>
    <w:rsid w:val="00A04A33"/>
    <w:rsid w:val="00A1051E"/>
    <w:rsid w:val="00A13E4B"/>
    <w:rsid w:val="00A13F0D"/>
    <w:rsid w:val="00A23979"/>
    <w:rsid w:val="00A331B6"/>
    <w:rsid w:val="00A5710F"/>
    <w:rsid w:val="00A72309"/>
    <w:rsid w:val="00A8042B"/>
    <w:rsid w:val="00A971C2"/>
    <w:rsid w:val="00AC1143"/>
    <w:rsid w:val="00AD1912"/>
    <w:rsid w:val="00B07BFD"/>
    <w:rsid w:val="00B12E86"/>
    <w:rsid w:val="00B145A6"/>
    <w:rsid w:val="00B318F7"/>
    <w:rsid w:val="00B362CC"/>
    <w:rsid w:val="00B36E71"/>
    <w:rsid w:val="00B46F3A"/>
    <w:rsid w:val="00B5281D"/>
    <w:rsid w:val="00B54892"/>
    <w:rsid w:val="00B601B4"/>
    <w:rsid w:val="00B604B0"/>
    <w:rsid w:val="00B6747E"/>
    <w:rsid w:val="00BA002E"/>
    <w:rsid w:val="00BB7780"/>
    <w:rsid w:val="00BD5082"/>
    <w:rsid w:val="00BF0E13"/>
    <w:rsid w:val="00BF1B02"/>
    <w:rsid w:val="00C35F1C"/>
    <w:rsid w:val="00C43DF4"/>
    <w:rsid w:val="00C82AEC"/>
    <w:rsid w:val="00C85240"/>
    <w:rsid w:val="00C95CBA"/>
    <w:rsid w:val="00CA552C"/>
    <w:rsid w:val="00CB70DE"/>
    <w:rsid w:val="00CF36D4"/>
    <w:rsid w:val="00CF6221"/>
    <w:rsid w:val="00D15F7F"/>
    <w:rsid w:val="00D27089"/>
    <w:rsid w:val="00D345C3"/>
    <w:rsid w:val="00D449C9"/>
    <w:rsid w:val="00D4501C"/>
    <w:rsid w:val="00D45A1C"/>
    <w:rsid w:val="00D46FE6"/>
    <w:rsid w:val="00D574EB"/>
    <w:rsid w:val="00D73E24"/>
    <w:rsid w:val="00D74A12"/>
    <w:rsid w:val="00D74E36"/>
    <w:rsid w:val="00DA4558"/>
    <w:rsid w:val="00DC60A8"/>
    <w:rsid w:val="00DE7D4D"/>
    <w:rsid w:val="00DE7D87"/>
    <w:rsid w:val="00DF7464"/>
    <w:rsid w:val="00E112D0"/>
    <w:rsid w:val="00E37AB0"/>
    <w:rsid w:val="00E41F67"/>
    <w:rsid w:val="00E84D76"/>
    <w:rsid w:val="00EB27FC"/>
    <w:rsid w:val="00EB764B"/>
    <w:rsid w:val="00EC08D4"/>
    <w:rsid w:val="00EC54DF"/>
    <w:rsid w:val="00ED319C"/>
    <w:rsid w:val="00ED52C4"/>
    <w:rsid w:val="00F063BC"/>
    <w:rsid w:val="00F17595"/>
    <w:rsid w:val="00F40C25"/>
    <w:rsid w:val="00F44737"/>
    <w:rsid w:val="00F47D29"/>
    <w:rsid w:val="00F76002"/>
    <w:rsid w:val="00F81343"/>
    <w:rsid w:val="00F81714"/>
    <w:rsid w:val="00FA663C"/>
    <w:rsid w:val="00FB09F7"/>
    <w:rsid w:val="00FB4194"/>
    <w:rsid w:val="00FC6233"/>
    <w:rsid w:val="00FD5085"/>
    <w:rsid w:val="00FE3653"/>
    <w:rsid w:val="00FE64C6"/>
    <w:rsid w:val="00FE73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55D0A60-B731-47C3-AC21-77CF70269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1343"/>
    <w:rPr>
      <w:rFonts w:eastAsiaTheme="minorEastAsia"/>
      <w:lang w:eastAsia="ru-RU"/>
    </w:rPr>
  </w:style>
  <w:style w:type="paragraph" w:styleId="5">
    <w:name w:val="heading 5"/>
    <w:basedOn w:val="a"/>
    <w:next w:val="a"/>
    <w:link w:val="50"/>
    <w:uiPriority w:val="9"/>
    <w:unhideWhenUsed/>
    <w:qFormat/>
    <w:rsid w:val="00D15F7F"/>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F81343"/>
    <w:pPr>
      <w:spacing w:after="60"/>
      <w:ind w:firstLine="567"/>
      <w:jc w:val="both"/>
    </w:pPr>
    <w:rPr>
      <w:rFonts w:ascii="Arial" w:eastAsia="Times New Roman" w:hAnsi="Arial" w:cs="Arial"/>
      <w:sz w:val="20"/>
      <w:szCs w:val="20"/>
    </w:rPr>
  </w:style>
  <w:style w:type="paragraph" w:customStyle="1" w:styleId="tkTablica">
    <w:name w:val="_Текст таблицы (tkTablica)"/>
    <w:basedOn w:val="a"/>
    <w:rsid w:val="00F81343"/>
    <w:pPr>
      <w:spacing w:after="60"/>
      <w:jc w:val="both"/>
    </w:pPr>
    <w:rPr>
      <w:rFonts w:ascii="Arial" w:eastAsia="Times New Roman" w:hAnsi="Arial" w:cs="Arial"/>
      <w:sz w:val="20"/>
      <w:szCs w:val="20"/>
    </w:rPr>
  </w:style>
  <w:style w:type="character" w:styleId="a3">
    <w:name w:val="Hyperlink"/>
    <w:basedOn w:val="a0"/>
    <w:uiPriority w:val="99"/>
    <w:unhideWhenUsed/>
    <w:rsid w:val="00F81343"/>
    <w:rPr>
      <w:color w:val="0000FF"/>
      <w:u w:val="single"/>
    </w:rPr>
  </w:style>
  <w:style w:type="paragraph" w:styleId="a4">
    <w:name w:val="header"/>
    <w:basedOn w:val="a"/>
    <w:link w:val="a5"/>
    <w:uiPriority w:val="99"/>
    <w:unhideWhenUsed/>
    <w:rsid w:val="000D51E6"/>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D51E6"/>
    <w:rPr>
      <w:rFonts w:eastAsiaTheme="minorEastAsia"/>
      <w:lang w:eastAsia="ru-RU"/>
    </w:rPr>
  </w:style>
  <w:style w:type="paragraph" w:styleId="a6">
    <w:name w:val="footer"/>
    <w:basedOn w:val="a"/>
    <w:link w:val="a7"/>
    <w:uiPriority w:val="99"/>
    <w:unhideWhenUsed/>
    <w:rsid w:val="000D51E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D51E6"/>
    <w:rPr>
      <w:rFonts w:eastAsiaTheme="minorEastAsia"/>
      <w:lang w:eastAsia="ru-RU"/>
    </w:rPr>
  </w:style>
  <w:style w:type="character" w:customStyle="1" w:styleId="a8">
    <w:name w:val="Без интервала Знак"/>
    <w:aliases w:val="обычный Знак"/>
    <w:link w:val="a9"/>
    <w:uiPriority w:val="1"/>
    <w:locked/>
    <w:rsid w:val="001E58C0"/>
  </w:style>
  <w:style w:type="paragraph" w:styleId="a9">
    <w:name w:val="No Spacing"/>
    <w:aliases w:val="обычный"/>
    <w:link w:val="a8"/>
    <w:uiPriority w:val="1"/>
    <w:qFormat/>
    <w:rsid w:val="001E58C0"/>
    <w:pPr>
      <w:spacing w:after="0" w:line="240" w:lineRule="auto"/>
    </w:pPr>
  </w:style>
  <w:style w:type="paragraph" w:customStyle="1" w:styleId="tkNazvanie">
    <w:name w:val="_Название (tkNazvanie)"/>
    <w:basedOn w:val="a"/>
    <w:rsid w:val="00DE7D4D"/>
    <w:pPr>
      <w:spacing w:before="400" w:after="400"/>
      <w:ind w:left="1134" w:right="1134"/>
      <w:jc w:val="center"/>
    </w:pPr>
    <w:rPr>
      <w:rFonts w:ascii="Arial" w:eastAsia="Times New Roman" w:hAnsi="Arial" w:cs="Arial"/>
      <w:b/>
      <w:bCs/>
      <w:sz w:val="24"/>
      <w:szCs w:val="24"/>
    </w:rPr>
  </w:style>
  <w:style w:type="character" w:customStyle="1" w:styleId="50">
    <w:name w:val="Заголовок 5 Знак"/>
    <w:basedOn w:val="a0"/>
    <w:link w:val="5"/>
    <w:uiPriority w:val="9"/>
    <w:rsid w:val="00D15F7F"/>
    <w:rPr>
      <w:rFonts w:asciiTheme="majorHAnsi" w:eastAsiaTheme="majorEastAsia" w:hAnsiTheme="majorHAnsi" w:cstheme="majorBidi"/>
      <w:color w:val="243F60" w:themeColor="accent1" w:themeShade="7F"/>
    </w:rPr>
  </w:style>
  <w:style w:type="character" w:styleId="aa">
    <w:name w:val="Strong"/>
    <w:basedOn w:val="a0"/>
    <w:uiPriority w:val="22"/>
    <w:qFormat/>
    <w:rsid w:val="00D15F7F"/>
    <w:rPr>
      <w:b/>
      <w:bCs/>
    </w:rPr>
  </w:style>
  <w:style w:type="paragraph" w:styleId="ab">
    <w:name w:val="Balloon Text"/>
    <w:basedOn w:val="a"/>
    <w:link w:val="ac"/>
    <w:uiPriority w:val="99"/>
    <w:semiHidden/>
    <w:unhideWhenUsed/>
    <w:rsid w:val="008379E8"/>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8379E8"/>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125863">
      <w:bodyDiv w:val="1"/>
      <w:marLeft w:val="0"/>
      <w:marRight w:val="0"/>
      <w:marTop w:val="0"/>
      <w:marBottom w:val="0"/>
      <w:divBdr>
        <w:top w:val="none" w:sz="0" w:space="0" w:color="auto"/>
        <w:left w:val="none" w:sz="0" w:space="0" w:color="auto"/>
        <w:bottom w:val="none" w:sz="0" w:space="0" w:color="auto"/>
        <w:right w:val="none" w:sz="0" w:space="0" w:color="auto"/>
      </w:divBdr>
    </w:div>
    <w:div w:id="575282964">
      <w:bodyDiv w:val="1"/>
      <w:marLeft w:val="0"/>
      <w:marRight w:val="0"/>
      <w:marTop w:val="0"/>
      <w:marBottom w:val="0"/>
      <w:divBdr>
        <w:top w:val="none" w:sz="0" w:space="0" w:color="auto"/>
        <w:left w:val="none" w:sz="0" w:space="0" w:color="auto"/>
        <w:bottom w:val="none" w:sz="0" w:space="0" w:color="auto"/>
        <w:right w:val="none" w:sz="0" w:space="0" w:color="auto"/>
      </w:divBdr>
    </w:div>
    <w:div w:id="843936193">
      <w:bodyDiv w:val="1"/>
      <w:marLeft w:val="0"/>
      <w:marRight w:val="0"/>
      <w:marTop w:val="0"/>
      <w:marBottom w:val="0"/>
      <w:divBdr>
        <w:top w:val="none" w:sz="0" w:space="0" w:color="auto"/>
        <w:left w:val="none" w:sz="0" w:space="0" w:color="auto"/>
        <w:bottom w:val="none" w:sz="0" w:space="0" w:color="auto"/>
        <w:right w:val="none" w:sz="0" w:space="0" w:color="auto"/>
      </w:divBdr>
      <w:divsChild>
        <w:div w:id="608437057">
          <w:marLeft w:val="0"/>
          <w:marRight w:val="0"/>
          <w:marTop w:val="0"/>
          <w:marBottom w:val="0"/>
          <w:divBdr>
            <w:top w:val="none" w:sz="0" w:space="0" w:color="auto"/>
            <w:left w:val="none" w:sz="0" w:space="0" w:color="auto"/>
            <w:bottom w:val="none" w:sz="0" w:space="0" w:color="auto"/>
            <w:right w:val="none" w:sz="0" w:space="0" w:color="auto"/>
          </w:divBdr>
        </w:div>
        <w:div w:id="762460475">
          <w:marLeft w:val="0"/>
          <w:marRight w:val="0"/>
          <w:marTop w:val="0"/>
          <w:marBottom w:val="0"/>
          <w:divBdr>
            <w:top w:val="none" w:sz="0" w:space="0" w:color="auto"/>
            <w:left w:val="none" w:sz="0" w:space="0" w:color="auto"/>
            <w:bottom w:val="none" w:sz="0" w:space="0" w:color="auto"/>
            <w:right w:val="none" w:sz="0" w:space="0" w:color="auto"/>
          </w:divBdr>
          <w:divsChild>
            <w:div w:id="783035249">
              <w:marLeft w:val="0"/>
              <w:marRight w:val="0"/>
              <w:marTop w:val="0"/>
              <w:marBottom w:val="0"/>
              <w:divBdr>
                <w:top w:val="none" w:sz="0" w:space="0" w:color="auto"/>
                <w:left w:val="none" w:sz="0" w:space="0" w:color="auto"/>
                <w:bottom w:val="none" w:sz="0" w:space="0" w:color="auto"/>
                <w:right w:val="none" w:sz="0" w:space="0" w:color="auto"/>
              </w:divBdr>
              <w:divsChild>
                <w:div w:id="1657614527">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083262395">
      <w:bodyDiv w:val="1"/>
      <w:marLeft w:val="0"/>
      <w:marRight w:val="0"/>
      <w:marTop w:val="0"/>
      <w:marBottom w:val="0"/>
      <w:divBdr>
        <w:top w:val="none" w:sz="0" w:space="0" w:color="auto"/>
        <w:left w:val="none" w:sz="0" w:space="0" w:color="auto"/>
        <w:bottom w:val="none" w:sz="0" w:space="0" w:color="auto"/>
        <w:right w:val="none" w:sz="0" w:space="0" w:color="auto"/>
      </w:divBdr>
    </w:div>
    <w:div w:id="143255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111231" TargetMode="External"/><Relationship Id="rId3" Type="http://schemas.openxmlformats.org/officeDocument/2006/relationships/settings" Target="settings.xml"/><Relationship Id="rId7" Type="http://schemas.openxmlformats.org/officeDocument/2006/relationships/hyperlink" Target="toktom://db/73309"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2F71D-E482-43A9-AD74-419A10579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2264</TotalTime>
  <Pages>1</Pages>
  <Words>2543</Words>
  <Characters>14496</Characters>
  <Application>Microsoft Office Word</Application>
  <DocSecurity>0</DocSecurity>
  <Lines>120</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17005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Акмарал</dc:creator>
  <cp:lastModifiedBy>Admin</cp:lastModifiedBy>
  <cp:revision>120</cp:revision>
  <cp:lastPrinted>2022-04-08T04:15:00Z</cp:lastPrinted>
  <dcterms:created xsi:type="dcterms:W3CDTF">2021-04-13T07:52:00Z</dcterms:created>
  <dcterms:modified xsi:type="dcterms:W3CDTF">2022-04-08T04:15:00Z</dcterms:modified>
</cp:coreProperties>
</file>